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0939"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2C6CD71D" w14:textId="77777777" w:rsidTr="00D917E0">
        <w:trPr>
          <w:jc w:val="center"/>
        </w:trPr>
        <w:tc>
          <w:tcPr>
            <w:tcW w:w="1926" w:type="dxa"/>
            <w:vAlign w:val="center"/>
          </w:tcPr>
          <w:p w14:paraId="131CB3D0" w14:textId="77777777" w:rsidR="001934AB" w:rsidRPr="00932678" w:rsidRDefault="001934AB" w:rsidP="001934AB">
            <w:pPr>
              <w:pStyle w:val="Antrats"/>
              <w:spacing w:before="0"/>
              <w:jc w:val="center"/>
            </w:pPr>
          </w:p>
        </w:tc>
        <w:tc>
          <w:tcPr>
            <w:tcW w:w="4566" w:type="dxa"/>
            <w:vAlign w:val="center"/>
          </w:tcPr>
          <w:p w14:paraId="4F2AFFD0" w14:textId="77777777" w:rsidR="001934AB" w:rsidRPr="00932678" w:rsidRDefault="00C33D66" w:rsidP="00C40515">
            <w:pPr>
              <w:pStyle w:val="Antrats"/>
              <w:spacing w:before="0"/>
            </w:pPr>
            <w:r>
              <w:rPr>
                <w:noProof/>
                <w:lang w:val="en-US"/>
              </w:rPr>
              <w:drawing>
                <wp:inline distT="0" distB="0" distL="0" distR="0" wp14:anchorId="66DCD7AF" wp14:editId="414B3156">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7CB08522" wp14:editId="1AF061D7">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3FA4B2D1" w14:textId="77777777" w:rsidR="001934AB" w:rsidRPr="00932678" w:rsidRDefault="001934AB" w:rsidP="001934AB">
            <w:pPr>
              <w:pStyle w:val="Antrats"/>
              <w:spacing w:before="0"/>
              <w:jc w:val="center"/>
            </w:pPr>
          </w:p>
        </w:tc>
      </w:tr>
    </w:tbl>
    <w:p w14:paraId="66854F8C" w14:textId="77777777" w:rsidR="00C95A91" w:rsidRPr="00932678" w:rsidRDefault="00C95A91" w:rsidP="00C95A91">
      <w:pPr>
        <w:autoSpaceDE w:val="0"/>
        <w:autoSpaceDN w:val="0"/>
        <w:adjustRightInd w:val="0"/>
        <w:jc w:val="both"/>
        <w:rPr>
          <w:lang w:val="lt-LT"/>
        </w:rPr>
      </w:pPr>
    </w:p>
    <w:p w14:paraId="234989CC"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57382C14"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1"/>
        <w:gridCol w:w="2547"/>
      </w:tblGrid>
      <w:tr w:rsidR="00C95A91" w:rsidRPr="00932678" w14:paraId="566CAB2A" w14:textId="77777777" w:rsidTr="00C95A91">
        <w:tc>
          <w:tcPr>
            <w:tcW w:w="3750" w:type="pct"/>
            <w:shd w:val="clear" w:color="auto" w:fill="E6E6E6"/>
          </w:tcPr>
          <w:p w14:paraId="20FFD45C"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11827FC7"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2A0F75F0" w14:textId="77777777" w:rsidTr="00C95A91">
        <w:tc>
          <w:tcPr>
            <w:tcW w:w="3750" w:type="pct"/>
          </w:tcPr>
          <w:p w14:paraId="21EF5B1A" w14:textId="19738A2E" w:rsidR="00C95A91" w:rsidRPr="00932678" w:rsidRDefault="0033799B" w:rsidP="00C40515">
            <w:pPr>
              <w:jc w:val="both"/>
              <w:rPr>
                <w:b/>
                <w:bCs/>
                <w:sz w:val="20"/>
                <w:szCs w:val="20"/>
                <w:lang w:val="lt-LT"/>
              </w:rPr>
            </w:pPr>
            <w:r>
              <w:rPr>
                <w:b/>
                <w:bCs/>
                <w:sz w:val="20"/>
                <w:szCs w:val="20"/>
                <w:lang w:val="lt-LT"/>
              </w:rPr>
              <w:t xml:space="preserve">Finansų valdymas </w:t>
            </w:r>
          </w:p>
        </w:tc>
        <w:tc>
          <w:tcPr>
            <w:tcW w:w="1250" w:type="pct"/>
          </w:tcPr>
          <w:p w14:paraId="7686BD0C" w14:textId="77777777" w:rsidR="00C95A91" w:rsidRPr="00932678" w:rsidRDefault="00C95A91" w:rsidP="00C95A91">
            <w:pPr>
              <w:jc w:val="both"/>
              <w:rPr>
                <w:b/>
                <w:bCs/>
                <w:sz w:val="20"/>
                <w:szCs w:val="20"/>
                <w:lang w:val="lt-LT"/>
              </w:rPr>
            </w:pPr>
          </w:p>
        </w:tc>
      </w:tr>
    </w:tbl>
    <w:p w14:paraId="2E2C4657"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95A91" w:rsidRPr="00932678" w14:paraId="4A646E2E" w14:textId="77777777" w:rsidTr="00C95A91">
        <w:tc>
          <w:tcPr>
            <w:tcW w:w="1251" w:type="pct"/>
            <w:shd w:val="clear" w:color="auto" w:fill="E6E6E6"/>
          </w:tcPr>
          <w:p w14:paraId="73933C63"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7280986C" w14:textId="77777777" w:rsidR="00C95A91" w:rsidRPr="00932678" w:rsidRDefault="00C95A91" w:rsidP="00C95A91">
            <w:pPr>
              <w:jc w:val="center"/>
              <w:rPr>
                <w:b/>
                <w:bCs/>
                <w:sz w:val="20"/>
                <w:szCs w:val="20"/>
                <w:lang w:val="lt-LT"/>
              </w:rPr>
            </w:pPr>
            <w:r w:rsidRPr="00932678">
              <w:rPr>
                <w:b/>
                <w:bCs/>
                <w:sz w:val="20"/>
                <w:szCs w:val="20"/>
                <w:lang w:val="lt-LT"/>
              </w:rPr>
              <w:t>Padalinys (-</w:t>
            </w:r>
            <w:proofErr w:type="spellStart"/>
            <w:r w:rsidRPr="00932678">
              <w:rPr>
                <w:b/>
                <w:bCs/>
                <w:sz w:val="20"/>
                <w:szCs w:val="20"/>
                <w:lang w:val="lt-LT"/>
              </w:rPr>
              <w:t>iai</w:t>
            </w:r>
            <w:proofErr w:type="spellEnd"/>
            <w:r w:rsidRPr="00932678">
              <w:rPr>
                <w:b/>
                <w:bCs/>
                <w:sz w:val="20"/>
                <w:szCs w:val="20"/>
                <w:lang w:val="lt-LT"/>
              </w:rPr>
              <w:t>)</w:t>
            </w:r>
          </w:p>
        </w:tc>
      </w:tr>
      <w:tr w:rsidR="00C95A91" w:rsidRPr="00932678" w14:paraId="3FC2D88D" w14:textId="77777777" w:rsidTr="00C95A91">
        <w:tc>
          <w:tcPr>
            <w:tcW w:w="1251" w:type="pct"/>
          </w:tcPr>
          <w:p w14:paraId="09E3B9CC"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005B8DD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6ED34300" w14:textId="77777777" w:rsidR="00C95A91" w:rsidRDefault="00D6258A" w:rsidP="00C95A91">
            <w:pPr>
              <w:jc w:val="both"/>
              <w:rPr>
                <w:b/>
                <w:sz w:val="20"/>
                <w:szCs w:val="20"/>
                <w:lang w:val="lt-LT"/>
              </w:rPr>
            </w:pPr>
            <w:r>
              <w:rPr>
                <w:b/>
                <w:sz w:val="20"/>
                <w:szCs w:val="20"/>
                <w:lang w:val="lt-LT"/>
              </w:rPr>
              <w:t>Vilniaus universiteto Verslo mokykla</w:t>
            </w:r>
          </w:p>
          <w:p w14:paraId="535D5CED" w14:textId="0E50F282" w:rsidR="00B307F6" w:rsidRPr="00932678" w:rsidRDefault="00B307F6" w:rsidP="00C95A91">
            <w:pPr>
              <w:jc w:val="both"/>
              <w:rPr>
                <w:b/>
                <w:sz w:val="20"/>
                <w:szCs w:val="20"/>
                <w:lang w:val="lt-LT"/>
              </w:rPr>
            </w:pPr>
            <w:r w:rsidRPr="00B307F6">
              <w:rPr>
                <w:b/>
                <w:sz w:val="20"/>
                <w:szCs w:val="20"/>
                <w:lang w:val="lt-LT"/>
              </w:rPr>
              <w:t>Saulėtekio al. 22, Vilnius</w:t>
            </w:r>
          </w:p>
        </w:tc>
      </w:tr>
    </w:tbl>
    <w:p w14:paraId="30FA6307"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39"/>
      </w:tblGrid>
      <w:tr w:rsidR="00C95A91" w:rsidRPr="00932678" w14:paraId="495AEF85" w14:textId="77777777" w:rsidTr="00C95A91">
        <w:tc>
          <w:tcPr>
            <w:tcW w:w="2527" w:type="pct"/>
            <w:shd w:val="clear" w:color="auto" w:fill="E6E6E6"/>
          </w:tcPr>
          <w:p w14:paraId="10B5DA2A"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2B7F2FD6"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15BCA3C2" w14:textId="77777777" w:rsidTr="00C95A91">
        <w:tc>
          <w:tcPr>
            <w:tcW w:w="2527" w:type="pct"/>
          </w:tcPr>
          <w:p w14:paraId="40A3A5CC"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11C4CD6" w14:textId="77777777" w:rsidR="00C95A91" w:rsidRPr="00932678" w:rsidRDefault="00D6258A" w:rsidP="00475FBF">
            <w:pPr>
              <w:jc w:val="both"/>
              <w:rPr>
                <w:sz w:val="20"/>
                <w:szCs w:val="20"/>
                <w:lang w:val="lt-LT"/>
              </w:rPr>
            </w:pPr>
            <w:r>
              <w:rPr>
                <w:sz w:val="20"/>
                <w:szCs w:val="20"/>
                <w:lang w:val="lt-LT"/>
              </w:rPr>
              <w:t>Privalomasis</w:t>
            </w:r>
          </w:p>
        </w:tc>
      </w:tr>
    </w:tbl>
    <w:p w14:paraId="00E3002E"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95"/>
        <w:gridCol w:w="3395"/>
      </w:tblGrid>
      <w:tr w:rsidR="00C95A91" w:rsidRPr="00932678" w14:paraId="44A866EB" w14:textId="77777777" w:rsidTr="00FA11D4">
        <w:tc>
          <w:tcPr>
            <w:tcW w:w="1668" w:type="pct"/>
            <w:shd w:val="clear" w:color="auto" w:fill="E6E6E6"/>
          </w:tcPr>
          <w:p w14:paraId="1F8A88C1"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20AD15C1"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2B285096" w14:textId="77777777" w:rsidR="00C95A91" w:rsidRPr="00932678" w:rsidRDefault="00C95A91" w:rsidP="00C95A91">
            <w:pPr>
              <w:jc w:val="center"/>
              <w:rPr>
                <w:b/>
                <w:bCs/>
                <w:sz w:val="20"/>
                <w:szCs w:val="20"/>
                <w:lang w:val="lt-LT"/>
              </w:rPr>
            </w:pPr>
            <w:r w:rsidRPr="00932678">
              <w:rPr>
                <w:b/>
                <w:bCs/>
                <w:sz w:val="20"/>
                <w:szCs w:val="20"/>
                <w:lang w:val="lt-LT"/>
              </w:rPr>
              <w:t>Vykdymo kalba (-</w:t>
            </w:r>
            <w:proofErr w:type="spellStart"/>
            <w:r w:rsidRPr="00932678">
              <w:rPr>
                <w:b/>
                <w:bCs/>
                <w:sz w:val="20"/>
                <w:szCs w:val="20"/>
                <w:lang w:val="lt-LT"/>
              </w:rPr>
              <w:t>os</w:t>
            </w:r>
            <w:proofErr w:type="spellEnd"/>
            <w:r w:rsidRPr="00932678">
              <w:rPr>
                <w:b/>
                <w:bCs/>
                <w:sz w:val="20"/>
                <w:szCs w:val="20"/>
                <w:lang w:val="lt-LT"/>
              </w:rPr>
              <w:t>)</w:t>
            </w:r>
          </w:p>
        </w:tc>
      </w:tr>
      <w:tr w:rsidR="00FA11D4" w:rsidRPr="00932678" w14:paraId="371CA658" w14:textId="77777777" w:rsidTr="00FA11D4">
        <w:tc>
          <w:tcPr>
            <w:tcW w:w="1668" w:type="pct"/>
          </w:tcPr>
          <w:p w14:paraId="0B810E18" w14:textId="7F96CEDA" w:rsidR="00FA11D4" w:rsidRPr="00932678" w:rsidRDefault="00FA11D4" w:rsidP="00C95A91">
            <w:pPr>
              <w:jc w:val="both"/>
              <w:rPr>
                <w:sz w:val="20"/>
                <w:szCs w:val="20"/>
                <w:lang w:val="lt-LT"/>
              </w:rPr>
            </w:pPr>
            <w:r w:rsidRPr="00932678">
              <w:rPr>
                <w:sz w:val="20"/>
                <w:szCs w:val="20"/>
                <w:lang w:val="lt-LT"/>
              </w:rPr>
              <w:t>Auditorinė</w:t>
            </w:r>
            <w:r w:rsidR="00AE2A4D">
              <w:rPr>
                <w:sz w:val="20"/>
                <w:szCs w:val="20"/>
                <w:lang w:val="lt-LT"/>
              </w:rPr>
              <w:t>/virtuali</w:t>
            </w:r>
          </w:p>
        </w:tc>
        <w:tc>
          <w:tcPr>
            <w:tcW w:w="1666" w:type="pct"/>
          </w:tcPr>
          <w:p w14:paraId="710659E0" w14:textId="77777777" w:rsidR="00FA11D4" w:rsidRPr="00932678" w:rsidRDefault="0033799B" w:rsidP="00D917E0">
            <w:pPr>
              <w:pStyle w:val="Antrat3"/>
              <w:rPr>
                <w:i w:val="0"/>
                <w:lang w:val="lt-LT"/>
              </w:rPr>
            </w:pPr>
            <w:r>
              <w:rPr>
                <w:i w:val="0"/>
                <w:sz w:val="20"/>
                <w:lang w:val="lt-LT"/>
              </w:rPr>
              <w:t>pavasario</w:t>
            </w:r>
            <w:r w:rsidR="00475FBF">
              <w:rPr>
                <w:i w:val="0"/>
                <w:sz w:val="20"/>
                <w:lang w:val="lt-LT"/>
              </w:rPr>
              <w:t xml:space="preserve"> </w:t>
            </w:r>
            <w:r w:rsidR="00FA11D4" w:rsidRPr="00C2684E">
              <w:rPr>
                <w:i w:val="0"/>
                <w:sz w:val="20"/>
                <w:lang w:val="lt-LT"/>
              </w:rPr>
              <w:t>semestre</w:t>
            </w:r>
          </w:p>
        </w:tc>
        <w:tc>
          <w:tcPr>
            <w:tcW w:w="1666" w:type="pct"/>
          </w:tcPr>
          <w:p w14:paraId="1BB2D832" w14:textId="77777777" w:rsidR="00FA11D4" w:rsidRPr="00932678" w:rsidRDefault="00FA11D4" w:rsidP="00C95A91">
            <w:pPr>
              <w:jc w:val="both"/>
              <w:rPr>
                <w:sz w:val="20"/>
                <w:szCs w:val="20"/>
                <w:lang w:val="lt-LT"/>
              </w:rPr>
            </w:pPr>
            <w:r w:rsidRPr="00932678">
              <w:rPr>
                <w:sz w:val="20"/>
                <w:szCs w:val="20"/>
                <w:lang w:val="lt-LT"/>
              </w:rPr>
              <w:t>lietuvių</w:t>
            </w:r>
          </w:p>
        </w:tc>
      </w:tr>
    </w:tbl>
    <w:p w14:paraId="61264FF0"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14"/>
      </w:tblGrid>
      <w:tr w:rsidR="00C95A91" w:rsidRPr="00932678" w14:paraId="3F52E2E2" w14:textId="77777777" w:rsidTr="00C95A91">
        <w:tc>
          <w:tcPr>
            <w:tcW w:w="5000" w:type="pct"/>
            <w:gridSpan w:val="2"/>
            <w:shd w:val="clear" w:color="auto" w:fill="E6E6E6"/>
          </w:tcPr>
          <w:p w14:paraId="15D59F74"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6C433555" w14:textId="77777777" w:rsidTr="00C95A91">
        <w:tc>
          <w:tcPr>
            <w:tcW w:w="2490" w:type="pct"/>
          </w:tcPr>
          <w:p w14:paraId="69D6C55A" w14:textId="10CC4175"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6F5DF1F2" w14:textId="77777777" w:rsidR="00C95A91" w:rsidRPr="00932678" w:rsidRDefault="00C95A91" w:rsidP="00C95A91">
            <w:pPr>
              <w:jc w:val="both"/>
              <w:rPr>
                <w:sz w:val="20"/>
                <w:szCs w:val="20"/>
                <w:lang w:val="lt-LT"/>
              </w:rPr>
            </w:pPr>
          </w:p>
        </w:tc>
        <w:tc>
          <w:tcPr>
            <w:tcW w:w="2510" w:type="pct"/>
          </w:tcPr>
          <w:p w14:paraId="0217D278"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66F1FB51" w14:textId="77777777" w:rsidR="00C95A91" w:rsidRPr="00932678" w:rsidRDefault="00C95A91" w:rsidP="00C95A91">
            <w:pPr>
              <w:jc w:val="both"/>
              <w:rPr>
                <w:sz w:val="20"/>
                <w:szCs w:val="20"/>
                <w:lang w:val="lt-LT"/>
              </w:rPr>
            </w:pPr>
          </w:p>
        </w:tc>
      </w:tr>
    </w:tbl>
    <w:p w14:paraId="6961E5BA"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95A91" w:rsidRPr="00932678" w14:paraId="6AED2C5F" w14:textId="77777777" w:rsidTr="00C95A91">
        <w:tc>
          <w:tcPr>
            <w:tcW w:w="667" w:type="pct"/>
            <w:shd w:val="clear" w:color="auto" w:fill="E6E6E6"/>
          </w:tcPr>
          <w:p w14:paraId="6BB7077B"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67A6DDA3"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7919C0C"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781C2610"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1D0E8BD3" w14:textId="77777777" w:rsidTr="00C95A91">
        <w:tc>
          <w:tcPr>
            <w:tcW w:w="667" w:type="pct"/>
          </w:tcPr>
          <w:p w14:paraId="27CC1C65" w14:textId="77777777" w:rsidR="00C95A91" w:rsidRPr="006D6106" w:rsidRDefault="00475FBF" w:rsidP="00C95A91">
            <w:pPr>
              <w:jc w:val="both"/>
              <w:rPr>
                <w:sz w:val="20"/>
                <w:szCs w:val="20"/>
                <w:lang w:val="lt-LT"/>
              </w:rPr>
            </w:pPr>
            <w:r>
              <w:rPr>
                <w:sz w:val="20"/>
                <w:szCs w:val="20"/>
                <w:lang w:val="lt-LT"/>
              </w:rPr>
              <w:t>5</w:t>
            </w:r>
          </w:p>
        </w:tc>
        <w:tc>
          <w:tcPr>
            <w:tcW w:w="667" w:type="pct"/>
          </w:tcPr>
          <w:p w14:paraId="5C6A071C" w14:textId="77777777" w:rsidR="00C95A91" w:rsidRPr="006D6106" w:rsidRDefault="00FA11D4" w:rsidP="00C95A91">
            <w:pPr>
              <w:jc w:val="both"/>
              <w:rPr>
                <w:sz w:val="20"/>
                <w:szCs w:val="20"/>
                <w:lang w:val="lt-LT"/>
              </w:rPr>
            </w:pPr>
            <w:r w:rsidRPr="006D6106">
              <w:rPr>
                <w:sz w:val="20"/>
                <w:szCs w:val="20"/>
                <w:lang w:val="lt-LT"/>
              </w:rPr>
              <w:t>130</w:t>
            </w:r>
          </w:p>
        </w:tc>
        <w:tc>
          <w:tcPr>
            <w:tcW w:w="667" w:type="pct"/>
          </w:tcPr>
          <w:p w14:paraId="6A9FB4C1" w14:textId="7928457D" w:rsidR="00C95A91" w:rsidRPr="006D6106" w:rsidRDefault="0093168C" w:rsidP="00C95A91">
            <w:pPr>
              <w:jc w:val="both"/>
              <w:rPr>
                <w:sz w:val="20"/>
                <w:szCs w:val="20"/>
                <w:lang w:val="lt-LT"/>
              </w:rPr>
            </w:pPr>
            <w:r>
              <w:rPr>
                <w:sz w:val="20"/>
                <w:szCs w:val="20"/>
                <w:lang w:val="lt-LT"/>
              </w:rPr>
              <w:t>2</w:t>
            </w:r>
            <w:r w:rsidR="00AE2A4D">
              <w:rPr>
                <w:sz w:val="20"/>
                <w:szCs w:val="20"/>
                <w:lang w:val="lt-LT"/>
              </w:rPr>
              <w:t>6</w:t>
            </w:r>
          </w:p>
        </w:tc>
        <w:tc>
          <w:tcPr>
            <w:tcW w:w="667" w:type="pct"/>
          </w:tcPr>
          <w:p w14:paraId="0BE64C6C" w14:textId="01139F56" w:rsidR="00C95A91" w:rsidRPr="00932678" w:rsidRDefault="0093168C" w:rsidP="00C95A91">
            <w:pPr>
              <w:jc w:val="both"/>
              <w:rPr>
                <w:sz w:val="20"/>
                <w:szCs w:val="20"/>
                <w:lang w:val="lt-LT"/>
              </w:rPr>
            </w:pPr>
            <w:r>
              <w:rPr>
                <w:sz w:val="20"/>
                <w:szCs w:val="20"/>
                <w:lang w:val="lt-LT"/>
              </w:rPr>
              <w:t>10</w:t>
            </w:r>
            <w:r w:rsidR="00AE2A4D">
              <w:rPr>
                <w:sz w:val="20"/>
                <w:szCs w:val="20"/>
                <w:lang w:val="lt-LT"/>
              </w:rPr>
              <w:t>4</w:t>
            </w:r>
          </w:p>
        </w:tc>
      </w:tr>
    </w:tbl>
    <w:p w14:paraId="5216E728"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4"/>
        <w:gridCol w:w="2842"/>
        <w:gridCol w:w="2912"/>
      </w:tblGrid>
      <w:tr w:rsidR="00C95A91" w:rsidRPr="00932678" w14:paraId="73A0B8A3" w14:textId="77777777" w:rsidTr="001934AB">
        <w:tc>
          <w:tcPr>
            <w:tcW w:w="5000" w:type="pct"/>
            <w:gridSpan w:val="3"/>
            <w:shd w:val="clear" w:color="auto" w:fill="E6E6E6"/>
            <w:vAlign w:val="center"/>
          </w:tcPr>
          <w:p w14:paraId="53AECAA3"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3C70A846" w14:textId="77777777" w:rsidTr="001934AB">
        <w:tc>
          <w:tcPr>
            <w:tcW w:w="5000" w:type="pct"/>
            <w:gridSpan w:val="3"/>
            <w:vAlign w:val="center"/>
          </w:tcPr>
          <w:p w14:paraId="77D834DB"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0D8F09AF" w14:textId="77777777" w:rsidTr="001934AB">
        <w:tc>
          <w:tcPr>
            <w:tcW w:w="2176" w:type="pct"/>
            <w:shd w:val="clear" w:color="auto" w:fill="E6E6E6"/>
          </w:tcPr>
          <w:p w14:paraId="48F462DD"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6281A587"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22B825CE"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4315F8" w:rsidRPr="00932678" w14:paraId="07EF2831" w14:textId="77777777" w:rsidTr="001934AB">
        <w:tc>
          <w:tcPr>
            <w:tcW w:w="2176" w:type="pct"/>
          </w:tcPr>
          <w:p w14:paraId="43733ABE" w14:textId="77777777" w:rsidR="004315F8" w:rsidRPr="00CB60F9" w:rsidRDefault="004315F8"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tcPr>
          <w:p w14:paraId="36A15F65" w14:textId="35FC9A29" w:rsidR="004315F8" w:rsidRPr="00932678" w:rsidRDefault="004315F8" w:rsidP="005852CD">
            <w:pPr>
              <w:tabs>
                <w:tab w:val="left" w:pos="851"/>
                <w:tab w:val="left" w:pos="907"/>
              </w:tabs>
              <w:rPr>
                <w:bCs/>
                <w:sz w:val="20"/>
                <w:szCs w:val="20"/>
                <w:lang w:val="lt-LT"/>
              </w:rPr>
            </w:pPr>
            <w:r w:rsidRPr="00932678">
              <w:rPr>
                <w:bCs/>
                <w:sz w:val="20"/>
                <w:szCs w:val="20"/>
                <w:lang w:val="lt-LT"/>
              </w:rPr>
              <w:t xml:space="preserve">Probleminis dėstymas, praktinių užduočių sprendimas savarankiškas bandomųjų testų </w:t>
            </w:r>
            <w:proofErr w:type="spellStart"/>
            <w:r w:rsidRPr="00932678">
              <w:rPr>
                <w:bCs/>
                <w:sz w:val="20"/>
                <w:szCs w:val="20"/>
                <w:lang w:val="lt-LT"/>
              </w:rPr>
              <w:t>Moodle</w:t>
            </w:r>
            <w:proofErr w:type="spellEnd"/>
            <w:r w:rsidRPr="00932678">
              <w:rPr>
                <w:bCs/>
                <w:sz w:val="20"/>
                <w:szCs w:val="20"/>
                <w:lang w:val="lt-LT"/>
              </w:rPr>
              <w:t xml:space="preserve"> 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val="restart"/>
          </w:tcPr>
          <w:p w14:paraId="67D56D65" w14:textId="77777777" w:rsidR="004315F8" w:rsidRDefault="004315F8" w:rsidP="004315F8">
            <w:pPr>
              <w:tabs>
                <w:tab w:val="left" w:pos="851"/>
                <w:tab w:val="left" w:pos="907"/>
              </w:tabs>
              <w:rPr>
                <w:bCs/>
                <w:sz w:val="20"/>
                <w:szCs w:val="20"/>
                <w:lang w:val="lt-LT"/>
              </w:rPr>
            </w:pPr>
            <w:r>
              <w:rPr>
                <w:bCs/>
                <w:sz w:val="20"/>
                <w:szCs w:val="20"/>
                <w:lang w:val="lt-LT"/>
              </w:rPr>
              <w:t>Savarankiško darbo vertinimas.</w:t>
            </w:r>
          </w:p>
          <w:p w14:paraId="01D2B561" w14:textId="77777777" w:rsidR="004315F8" w:rsidRPr="00932678" w:rsidRDefault="004315F8" w:rsidP="004315F8">
            <w:pPr>
              <w:tabs>
                <w:tab w:val="left" w:pos="851"/>
                <w:tab w:val="left" w:pos="907"/>
              </w:tabs>
              <w:rPr>
                <w:bCs/>
                <w:sz w:val="20"/>
                <w:szCs w:val="20"/>
                <w:lang w:val="lt-LT"/>
              </w:rPr>
            </w:pPr>
            <w:r>
              <w:rPr>
                <w:bCs/>
                <w:sz w:val="20"/>
                <w:szCs w:val="20"/>
                <w:lang w:val="lt-LT"/>
              </w:rPr>
              <w:t>Egzaminas</w:t>
            </w:r>
            <w:r w:rsidRPr="00932678">
              <w:rPr>
                <w:bCs/>
                <w:sz w:val="20"/>
                <w:szCs w:val="20"/>
                <w:lang w:val="lt-LT"/>
              </w:rPr>
              <w:t xml:space="preserve"> (uždaro</w:t>
            </w:r>
            <w:r>
              <w:rPr>
                <w:bCs/>
                <w:sz w:val="20"/>
                <w:szCs w:val="20"/>
                <w:lang w:val="lt-LT"/>
              </w:rPr>
              <w:t xml:space="preserve"> ir atviro</w:t>
            </w:r>
            <w:r w:rsidRPr="00932678">
              <w:rPr>
                <w:bCs/>
                <w:sz w:val="20"/>
                <w:szCs w:val="20"/>
                <w:lang w:val="lt-LT"/>
              </w:rPr>
              <w:t xml:space="preserve"> tipo užduotys/klausimai)</w:t>
            </w:r>
          </w:p>
          <w:p w14:paraId="0B84FD1E" w14:textId="77777777" w:rsidR="004315F8" w:rsidRPr="00932678" w:rsidRDefault="004315F8" w:rsidP="00504125">
            <w:pPr>
              <w:rPr>
                <w:bCs/>
                <w:sz w:val="20"/>
                <w:szCs w:val="20"/>
                <w:lang w:val="lt-LT"/>
              </w:rPr>
            </w:pPr>
          </w:p>
        </w:tc>
      </w:tr>
      <w:tr w:rsidR="004315F8" w:rsidRPr="00932678" w14:paraId="7C182460" w14:textId="77777777" w:rsidTr="001934AB">
        <w:tc>
          <w:tcPr>
            <w:tcW w:w="2176" w:type="pct"/>
          </w:tcPr>
          <w:p w14:paraId="7CE5A46C" w14:textId="77777777" w:rsidR="004315F8" w:rsidRPr="00932678" w:rsidRDefault="004315F8"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tcPr>
          <w:p w14:paraId="10E1C2DE" w14:textId="68BE2D94" w:rsidR="004315F8" w:rsidRPr="00932678" w:rsidRDefault="004315F8" w:rsidP="005852CD">
            <w:pPr>
              <w:tabs>
                <w:tab w:val="left" w:pos="851"/>
                <w:tab w:val="left" w:pos="907"/>
              </w:tabs>
              <w:rPr>
                <w:sz w:val="20"/>
                <w:szCs w:val="20"/>
                <w:lang w:val="lt-LT"/>
              </w:rPr>
            </w:pPr>
            <w:r w:rsidRPr="00932678">
              <w:rPr>
                <w:bCs/>
                <w:sz w:val="20"/>
                <w:szCs w:val="20"/>
                <w:lang w:val="lt-LT"/>
              </w:rPr>
              <w:t xml:space="preserve">Probleminis dėstymas, savarankiškas bandomųjų testų </w:t>
            </w:r>
            <w:proofErr w:type="spellStart"/>
            <w:r w:rsidRPr="00932678">
              <w:rPr>
                <w:bCs/>
                <w:sz w:val="20"/>
                <w:szCs w:val="20"/>
                <w:lang w:val="lt-LT"/>
              </w:rPr>
              <w:t>Moodle</w:t>
            </w:r>
            <w:proofErr w:type="spellEnd"/>
            <w:r w:rsidRPr="00932678">
              <w:rPr>
                <w:bCs/>
                <w:sz w:val="20"/>
                <w:szCs w:val="20"/>
                <w:lang w:val="lt-LT"/>
              </w:rPr>
              <w:t xml:space="preserve"> 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tcPr>
          <w:p w14:paraId="3FFD865B" w14:textId="77777777" w:rsidR="004315F8" w:rsidRPr="00932678" w:rsidRDefault="004315F8" w:rsidP="00504125">
            <w:pPr>
              <w:rPr>
                <w:bCs/>
                <w:sz w:val="20"/>
                <w:szCs w:val="20"/>
                <w:lang w:val="lt-LT"/>
              </w:rPr>
            </w:pPr>
          </w:p>
        </w:tc>
      </w:tr>
      <w:tr w:rsidR="004315F8" w:rsidRPr="00932678" w14:paraId="36AF1743" w14:textId="77777777" w:rsidTr="001934AB">
        <w:tc>
          <w:tcPr>
            <w:tcW w:w="2176" w:type="pct"/>
          </w:tcPr>
          <w:p w14:paraId="4538767A" w14:textId="77777777" w:rsidR="004315F8" w:rsidRPr="00932678" w:rsidRDefault="004315F8"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sidRPr="00564FE9">
              <w:rPr>
                <w:sz w:val="20"/>
                <w:szCs w:val="20"/>
                <w:lang w:val="lt-LT"/>
              </w:rPr>
              <w:t>.</w:t>
            </w:r>
          </w:p>
        </w:tc>
        <w:tc>
          <w:tcPr>
            <w:tcW w:w="1395" w:type="pct"/>
          </w:tcPr>
          <w:p w14:paraId="22260D0D" w14:textId="77777777" w:rsidR="004315F8" w:rsidRPr="00932678" w:rsidRDefault="004315F8" w:rsidP="005852CD">
            <w:pPr>
              <w:tabs>
                <w:tab w:val="left" w:pos="851"/>
                <w:tab w:val="left" w:pos="907"/>
              </w:tabs>
              <w:rPr>
                <w:sz w:val="20"/>
                <w:szCs w:val="20"/>
                <w:lang w:val="lt-LT"/>
              </w:rPr>
            </w:pPr>
            <w:r w:rsidRPr="00932678">
              <w:rPr>
                <w:bCs/>
                <w:sz w:val="20"/>
                <w:szCs w:val="20"/>
                <w:lang w:val="lt-LT"/>
              </w:rPr>
              <w:t xml:space="preserve">Probleminis dėstymas, praktinių užduočių sprendimas savarankiškas bandomųjų testų </w:t>
            </w:r>
            <w:proofErr w:type="spellStart"/>
            <w:r w:rsidRPr="00932678">
              <w:rPr>
                <w:bCs/>
                <w:sz w:val="20"/>
                <w:szCs w:val="20"/>
                <w:lang w:val="lt-LT"/>
              </w:rPr>
              <w:t>Moodle</w:t>
            </w:r>
            <w:proofErr w:type="spellEnd"/>
            <w:r w:rsidRPr="00932678">
              <w:rPr>
                <w:bCs/>
                <w:sz w:val="20"/>
                <w:szCs w:val="20"/>
                <w:lang w:val="lt-LT"/>
              </w:rPr>
              <w:t xml:space="preserve"> aplinkoje sprendimas</w:t>
            </w:r>
          </w:p>
        </w:tc>
        <w:tc>
          <w:tcPr>
            <w:tcW w:w="1429" w:type="pct"/>
            <w:vMerge/>
          </w:tcPr>
          <w:p w14:paraId="28CF6053" w14:textId="77777777" w:rsidR="004315F8" w:rsidRPr="00932678" w:rsidRDefault="004315F8" w:rsidP="00504125">
            <w:pPr>
              <w:rPr>
                <w:bCs/>
                <w:sz w:val="20"/>
                <w:szCs w:val="20"/>
                <w:lang w:val="lt-LT"/>
              </w:rPr>
            </w:pPr>
          </w:p>
        </w:tc>
      </w:tr>
      <w:tr w:rsidR="004315F8" w:rsidRPr="00932678" w14:paraId="54EB56B0" w14:textId="77777777" w:rsidTr="001934AB">
        <w:tc>
          <w:tcPr>
            <w:tcW w:w="2176" w:type="pct"/>
          </w:tcPr>
          <w:p w14:paraId="761C2746" w14:textId="77777777" w:rsidR="004315F8" w:rsidRPr="00932678" w:rsidRDefault="004315F8" w:rsidP="00C95A91">
            <w:pPr>
              <w:tabs>
                <w:tab w:val="left" w:pos="-2988"/>
              </w:tabs>
              <w:rPr>
                <w:sz w:val="20"/>
                <w:szCs w:val="20"/>
                <w:lang w:val="lt-LT"/>
              </w:rPr>
            </w:pPr>
            <w:r w:rsidRPr="00CB60F9">
              <w:rPr>
                <w:sz w:val="20"/>
                <w:szCs w:val="20"/>
                <w:lang w:val="lt-LT"/>
              </w:rPr>
              <w:t>Gebės apskaičiuoti atsipirkimo laiko, diskontuoto atsipirkimo laiko, vidutinės apskaitinės grąžos, vidinės pelno normos ir pelningumo indekso kriterijus.</w:t>
            </w:r>
          </w:p>
        </w:tc>
        <w:tc>
          <w:tcPr>
            <w:tcW w:w="1395" w:type="pct"/>
          </w:tcPr>
          <w:p w14:paraId="311BA2A4" w14:textId="77777777"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w:t>
            </w:r>
          </w:p>
        </w:tc>
        <w:tc>
          <w:tcPr>
            <w:tcW w:w="1429" w:type="pct"/>
            <w:vMerge/>
          </w:tcPr>
          <w:p w14:paraId="0C3B2AF3" w14:textId="77777777" w:rsidR="004315F8" w:rsidRPr="00932678" w:rsidRDefault="004315F8" w:rsidP="00504125">
            <w:pPr>
              <w:rPr>
                <w:lang w:val="lt-LT"/>
              </w:rPr>
            </w:pPr>
          </w:p>
        </w:tc>
      </w:tr>
      <w:tr w:rsidR="004315F8" w:rsidRPr="00932678" w14:paraId="769E569D" w14:textId="77777777" w:rsidTr="001934AB">
        <w:tc>
          <w:tcPr>
            <w:tcW w:w="2176" w:type="pct"/>
          </w:tcPr>
          <w:p w14:paraId="6369706F" w14:textId="77777777" w:rsidR="004315F8" w:rsidRPr="00932678" w:rsidRDefault="004315F8" w:rsidP="001C481C">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p>
        </w:tc>
        <w:tc>
          <w:tcPr>
            <w:tcW w:w="1395" w:type="pct"/>
          </w:tcPr>
          <w:p w14:paraId="5F0B2BA3" w14:textId="04A44FBB"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tcPr>
          <w:p w14:paraId="4A95F9D6" w14:textId="77777777" w:rsidR="004315F8" w:rsidRPr="00932678" w:rsidRDefault="004315F8" w:rsidP="00504125">
            <w:pPr>
              <w:rPr>
                <w:lang w:val="lt-LT"/>
              </w:rPr>
            </w:pPr>
          </w:p>
        </w:tc>
      </w:tr>
      <w:tr w:rsidR="004315F8" w:rsidRPr="00932678" w14:paraId="0253A129" w14:textId="77777777" w:rsidTr="001934AB">
        <w:tc>
          <w:tcPr>
            <w:tcW w:w="2176" w:type="pct"/>
          </w:tcPr>
          <w:p w14:paraId="336DB701" w14:textId="77777777" w:rsidR="004315F8" w:rsidRPr="00932678" w:rsidRDefault="004315F8" w:rsidP="00C80F9A">
            <w:pPr>
              <w:tabs>
                <w:tab w:val="left" w:pos="-2988"/>
              </w:tabs>
              <w:rPr>
                <w:sz w:val="20"/>
                <w:szCs w:val="20"/>
                <w:lang w:val="lt-LT"/>
              </w:rPr>
            </w:pPr>
            <w:r w:rsidRPr="00CB60F9">
              <w:rPr>
                <w:sz w:val="20"/>
                <w:szCs w:val="20"/>
                <w:lang w:val="lt-LT"/>
              </w:rPr>
              <w:lastRenderedPageBreak/>
              <w:t>Gebės įvertinti sąnaudas mažinančias investicijas bei apskaičiuoti minimalią konkursinę kainą .</w:t>
            </w:r>
          </w:p>
        </w:tc>
        <w:tc>
          <w:tcPr>
            <w:tcW w:w="1395" w:type="pct"/>
          </w:tcPr>
          <w:p w14:paraId="13125F7B" w14:textId="77777777"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w:t>
            </w:r>
          </w:p>
        </w:tc>
        <w:tc>
          <w:tcPr>
            <w:tcW w:w="1429" w:type="pct"/>
            <w:vMerge/>
          </w:tcPr>
          <w:p w14:paraId="42E5BB6A" w14:textId="77777777" w:rsidR="004315F8" w:rsidRPr="00932678" w:rsidRDefault="004315F8" w:rsidP="00504125">
            <w:pPr>
              <w:rPr>
                <w:lang w:val="lt-LT"/>
              </w:rPr>
            </w:pPr>
          </w:p>
        </w:tc>
      </w:tr>
      <w:tr w:rsidR="004315F8" w:rsidRPr="00932678" w14:paraId="1E340F8D" w14:textId="77777777" w:rsidTr="001934AB">
        <w:tc>
          <w:tcPr>
            <w:tcW w:w="2176" w:type="pct"/>
          </w:tcPr>
          <w:p w14:paraId="5D5A5897" w14:textId="77777777" w:rsidR="004315F8" w:rsidRPr="00932678" w:rsidRDefault="004315F8" w:rsidP="001E2662">
            <w:pPr>
              <w:tabs>
                <w:tab w:val="left" w:pos="-2988"/>
              </w:tabs>
              <w:rPr>
                <w:sz w:val="20"/>
                <w:szCs w:val="20"/>
                <w:lang w:val="lt-LT"/>
              </w:rPr>
            </w:pPr>
            <w:r w:rsidRPr="00CB60F9">
              <w:rPr>
                <w:sz w:val="20"/>
                <w:szCs w:val="20"/>
                <w:lang w:val="lt-LT"/>
              </w:rPr>
              <w:t>Mokės analizuoti kapitalo investicijų projektus, taikant „kas jeigu“ analizės metodą, o taip pat apskaičiuoti apskaitinį bei finansinį „lūžio taškus“</w:t>
            </w:r>
          </w:p>
        </w:tc>
        <w:tc>
          <w:tcPr>
            <w:tcW w:w="1395" w:type="pct"/>
          </w:tcPr>
          <w:p w14:paraId="6E05899F" w14:textId="37BB0809"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 </w:t>
            </w:r>
            <w:r w:rsidRPr="00932678">
              <w:rPr>
                <w:bCs/>
                <w:sz w:val="20"/>
                <w:szCs w:val="20"/>
                <w:lang w:val="lt-LT"/>
              </w:rPr>
              <w:t>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tcPr>
          <w:p w14:paraId="657D97C3" w14:textId="77777777" w:rsidR="004315F8" w:rsidRPr="00932678" w:rsidRDefault="004315F8" w:rsidP="00504125">
            <w:pPr>
              <w:rPr>
                <w:lang w:val="lt-LT"/>
              </w:rPr>
            </w:pPr>
          </w:p>
        </w:tc>
      </w:tr>
    </w:tbl>
    <w:p w14:paraId="4E45436D" w14:textId="77777777" w:rsidR="00C95A91" w:rsidRPr="00932678" w:rsidRDefault="00C95A91" w:rsidP="00C95A91">
      <w:pPr>
        <w:jc w:val="both"/>
        <w:rPr>
          <w:sz w:val="20"/>
          <w:szCs w:val="20"/>
          <w:lang w:val="lt-LT"/>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1"/>
        <w:gridCol w:w="443"/>
        <w:gridCol w:w="443"/>
        <w:gridCol w:w="443"/>
        <w:gridCol w:w="443"/>
        <w:gridCol w:w="443"/>
        <w:gridCol w:w="443"/>
        <w:gridCol w:w="445"/>
        <w:gridCol w:w="612"/>
        <w:gridCol w:w="1980"/>
      </w:tblGrid>
      <w:tr w:rsidR="00C95A91" w:rsidRPr="00932678" w14:paraId="04CCE8CE" w14:textId="77777777" w:rsidTr="0093168C">
        <w:trPr>
          <w:cantSplit/>
        </w:trPr>
        <w:tc>
          <w:tcPr>
            <w:tcW w:w="2210" w:type="pct"/>
            <w:vMerge w:val="restart"/>
            <w:shd w:val="clear" w:color="auto" w:fill="E6E6E6"/>
            <w:vAlign w:val="center"/>
          </w:tcPr>
          <w:p w14:paraId="52389712"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18" w:type="pct"/>
            <w:gridSpan w:val="7"/>
            <w:shd w:val="clear" w:color="auto" w:fill="E6E6E6"/>
            <w:vAlign w:val="center"/>
          </w:tcPr>
          <w:p w14:paraId="60086BA6"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272" w:type="pct"/>
            <w:gridSpan w:val="2"/>
            <w:shd w:val="clear" w:color="auto" w:fill="E6E6E6"/>
            <w:vAlign w:val="center"/>
          </w:tcPr>
          <w:p w14:paraId="3E169E8A"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337678C2" w14:textId="77777777" w:rsidTr="0093168C">
        <w:trPr>
          <w:cantSplit/>
          <w:trHeight w:val="1686"/>
        </w:trPr>
        <w:tc>
          <w:tcPr>
            <w:tcW w:w="2210" w:type="pct"/>
            <w:vMerge/>
            <w:vAlign w:val="center"/>
          </w:tcPr>
          <w:p w14:paraId="440BE40D" w14:textId="77777777" w:rsidR="00C95A91" w:rsidRPr="00932678" w:rsidRDefault="00C95A91" w:rsidP="00C95A91">
            <w:pPr>
              <w:jc w:val="center"/>
              <w:rPr>
                <w:b/>
                <w:bCs/>
                <w:sz w:val="20"/>
                <w:szCs w:val="20"/>
                <w:lang w:val="lt-LT"/>
              </w:rPr>
            </w:pPr>
          </w:p>
        </w:tc>
        <w:tc>
          <w:tcPr>
            <w:tcW w:w="217" w:type="pct"/>
            <w:textDirection w:val="btLr"/>
            <w:vAlign w:val="center"/>
          </w:tcPr>
          <w:p w14:paraId="1738AFED" w14:textId="77777777" w:rsidR="00C95A91" w:rsidRPr="00932678" w:rsidRDefault="00C95A91" w:rsidP="00C95A91">
            <w:pPr>
              <w:rPr>
                <w:sz w:val="20"/>
                <w:szCs w:val="20"/>
                <w:lang w:val="lt-LT"/>
              </w:rPr>
            </w:pPr>
            <w:r w:rsidRPr="00932678">
              <w:rPr>
                <w:sz w:val="20"/>
                <w:szCs w:val="20"/>
                <w:lang w:val="lt-LT"/>
              </w:rPr>
              <w:t>Paskaitos</w:t>
            </w:r>
          </w:p>
        </w:tc>
        <w:tc>
          <w:tcPr>
            <w:tcW w:w="217" w:type="pct"/>
            <w:textDirection w:val="btLr"/>
            <w:vAlign w:val="center"/>
          </w:tcPr>
          <w:p w14:paraId="74C1CB78" w14:textId="77777777" w:rsidR="00C95A91" w:rsidRPr="00932678" w:rsidRDefault="00C95A91" w:rsidP="00C95A91">
            <w:pPr>
              <w:rPr>
                <w:sz w:val="20"/>
                <w:szCs w:val="20"/>
                <w:lang w:val="lt-LT"/>
              </w:rPr>
            </w:pPr>
            <w:r w:rsidRPr="00932678">
              <w:rPr>
                <w:sz w:val="20"/>
                <w:szCs w:val="20"/>
                <w:lang w:val="lt-LT"/>
              </w:rPr>
              <w:t>Konsultacijos</w:t>
            </w:r>
          </w:p>
        </w:tc>
        <w:tc>
          <w:tcPr>
            <w:tcW w:w="217" w:type="pct"/>
            <w:textDirection w:val="btLr"/>
            <w:vAlign w:val="center"/>
          </w:tcPr>
          <w:p w14:paraId="49A7B986" w14:textId="77777777" w:rsidR="00C95A91" w:rsidRPr="00932678" w:rsidRDefault="00C95A91" w:rsidP="00C95A91">
            <w:pPr>
              <w:rPr>
                <w:sz w:val="20"/>
                <w:szCs w:val="20"/>
                <w:lang w:val="lt-LT"/>
              </w:rPr>
            </w:pPr>
            <w:r w:rsidRPr="00932678">
              <w:rPr>
                <w:sz w:val="20"/>
                <w:szCs w:val="20"/>
                <w:lang w:val="lt-LT"/>
              </w:rPr>
              <w:t xml:space="preserve">Seminarai </w:t>
            </w:r>
          </w:p>
        </w:tc>
        <w:tc>
          <w:tcPr>
            <w:tcW w:w="217" w:type="pct"/>
            <w:textDirection w:val="btLr"/>
            <w:vAlign w:val="center"/>
          </w:tcPr>
          <w:p w14:paraId="42851821" w14:textId="77777777" w:rsidR="00C95A91" w:rsidRPr="00932678" w:rsidRDefault="00C95A91" w:rsidP="00C95A91">
            <w:pPr>
              <w:rPr>
                <w:sz w:val="20"/>
                <w:szCs w:val="20"/>
                <w:lang w:val="lt-LT"/>
              </w:rPr>
            </w:pPr>
            <w:r w:rsidRPr="00932678">
              <w:rPr>
                <w:sz w:val="20"/>
                <w:szCs w:val="20"/>
                <w:lang w:val="lt-LT"/>
              </w:rPr>
              <w:t xml:space="preserve">Pratybos </w:t>
            </w:r>
          </w:p>
        </w:tc>
        <w:tc>
          <w:tcPr>
            <w:tcW w:w="217" w:type="pct"/>
            <w:textDirection w:val="btLr"/>
            <w:vAlign w:val="center"/>
          </w:tcPr>
          <w:p w14:paraId="06FB8AA6" w14:textId="77777777" w:rsidR="00C95A91" w:rsidRPr="00932678" w:rsidRDefault="00C95A91" w:rsidP="00C95A91">
            <w:pPr>
              <w:rPr>
                <w:sz w:val="20"/>
                <w:szCs w:val="20"/>
                <w:lang w:val="lt-LT"/>
              </w:rPr>
            </w:pPr>
            <w:r w:rsidRPr="00932678">
              <w:rPr>
                <w:sz w:val="20"/>
                <w:szCs w:val="20"/>
                <w:lang w:val="lt-LT"/>
              </w:rPr>
              <w:t>Laboratoriniai darbai</w:t>
            </w:r>
          </w:p>
        </w:tc>
        <w:tc>
          <w:tcPr>
            <w:tcW w:w="217" w:type="pct"/>
            <w:textDirection w:val="btLr"/>
            <w:vAlign w:val="center"/>
          </w:tcPr>
          <w:p w14:paraId="7B02C1EA" w14:textId="77777777" w:rsidR="00C95A91" w:rsidRPr="00932678" w:rsidRDefault="00C95A91" w:rsidP="00C95A91">
            <w:pPr>
              <w:rPr>
                <w:sz w:val="20"/>
                <w:szCs w:val="20"/>
                <w:lang w:val="lt-LT"/>
              </w:rPr>
            </w:pPr>
            <w:r w:rsidRPr="00932678">
              <w:rPr>
                <w:sz w:val="20"/>
                <w:szCs w:val="20"/>
                <w:lang w:val="lt-LT"/>
              </w:rPr>
              <w:t>Praktika</w:t>
            </w:r>
          </w:p>
        </w:tc>
        <w:tc>
          <w:tcPr>
            <w:tcW w:w="218" w:type="pct"/>
            <w:textDirection w:val="btLr"/>
            <w:vAlign w:val="center"/>
          </w:tcPr>
          <w:p w14:paraId="33D63661"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300" w:type="pct"/>
            <w:textDirection w:val="btLr"/>
            <w:vAlign w:val="center"/>
          </w:tcPr>
          <w:p w14:paraId="3BF0F131"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971" w:type="pct"/>
            <w:vAlign w:val="center"/>
          </w:tcPr>
          <w:p w14:paraId="2561C95B"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07760AE4" w14:textId="77777777" w:rsidTr="0093168C">
        <w:tc>
          <w:tcPr>
            <w:tcW w:w="2210" w:type="pct"/>
          </w:tcPr>
          <w:p w14:paraId="63037601" w14:textId="71A56161" w:rsidR="00504125" w:rsidRPr="00504125" w:rsidRDefault="00504125" w:rsidP="00B605BE">
            <w:pPr>
              <w:pStyle w:val="Porat"/>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7" w:type="pct"/>
          </w:tcPr>
          <w:p w14:paraId="16D2E1CD" w14:textId="77777777" w:rsidR="00504125" w:rsidRPr="00932678" w:rsidRDefault="0093168C" w:rsidP="00C95A91">
            <w:pPr>
              <w:jc w:val="both"/>
              <w:rPr>
                <w:sz w:val="20"/>
                <w:szCs w:val="20"/>
                <w:lang w:val="lt-LT"/>
              </w:rPr>
            </w:pPr>
            <w:r>
              <w:rPr>
                <w:sz w:val="20"/>
                <w:szCs w:val="20"/>
                <w:lang w:val="lt-LT"/>
              </w:rPr>
              <w:t>1</w:t>
            </w:r>
          </w:p>
        </w:tc>
        <w:tc>
          <w:tcPr>
            <w:tcW w:w="217" w:type="pct"/>
          </w:tcPr>
          <w:p w14:paraId="332D3C5B" w14:textId="77777777" w:rsidR="00504125" w:rsidRPr="00932678" w:rsidRDefault="00504125" w:rsidP="00C95A91">
            <w:pPr>
              <w:jc w:val="both"/>
              <w:rPr>
                <w:sz w:val="20"/>
                <w:szCs w:val="20"/>
                <w:lang w:val="lt-LT"/>
              </w:rPr>
            </w:pPr>
          </w:p>
        </w:tc>
        <w:tc>
          <w:tcPr>
            <w:tcW w:w="217" w:type="pct"/>
          </w:tcPr>
          <w:p w14:paraId="69714274" w14:textId="77777777" w:rsidR="00504125" w:rsidRPr="00932678" w:rsidRDefault="00504125" w:rsidP="00C95A91">
            <w:pPr>
              <w:jc w:val="both"/>
              <w:rPr>
                <w:sz w:val="20"/>
                <w:szCs w:val="20"/>
                <w:lang w:val="lt-LT"/>
              </w:rPr>
            </w:pPr>
          </w:p>
        </w:tc>
        <w:tc>
          <w:tcPr>
            <w:tcW w:w="217" w:type="pct"/>
          </w:tcPr>
          <w:p w14:paraId="390F3C59" w14:textId="77777777" w:rsidR="00504125" w:rsidRPr="00932678" w:rsidRDefault="00504125" w:rsidP="00C95A91">
            <w:pPr>
              <w:jc w:val="both"/>
              <w:rPr>
                <w:sz w:val="20"/>
                <w:szCs w:val="20"/>
                <w:lang w:val="lt-LT"/>
              </w:rPr>
            </w:pPr>
          </w:p>
        </w:tc>
        <w:tc>
          <w:tcPr>
            <w:tcW w:w="217" w:type="pct"/>
          </w:tcPr>
          <w:p w14:paraId="188B04DE" w14:textId="77777777" w:rsidR="00504125" w:rsidRPr="00932678" w:rsidRDefault="00504125" w:rsidP="00C95A91">
            <w:pPr>
              <w:jc w:val="both"/>
              <w:rPr>
                <w:sz w:val="20"/>
                <w:szCs w:val="20"/>
                <w:lang w:val="lt-LT"/>
              </w:rPr>
            </w:pPr>
          </w:p>
        </w:tc>
        <w:tc>
          <w:tcPr>
            <w:tcW w:w="217" w:type="pct"/>
          </w:tcPr>
          <w:p w14:paraId="284666A8" w14:textId="77777777" w:rsidR="00504125" w:rsidRPr="00932678" w:rsidRDefault="00504125" w:rsidP="00C95A91">
            <w:pPr>
              <w:jc w:val="both"/>
              <w:rPr>
                <w:sz w:val="20"/>
                <w:szCs w:val="20"/>
                <w:lang w:val="lt-LT"/>
              </w:rPr>
            </w:pPr>
          </w:p>
        </w:tc>
        <w:tc>
          <w:tcPr>
            <w:tcW w:w="218" w:type="pct"/>
          </w:tcPr>
          <w:p w14:paraId="2FDD02BD" w14:textId="77777777" w:rsidR="00504125" w:rsidRPr="00932678" w:rsidRDefault="0093168C" w:rsidP="00C95A91">
            <w:pPr>
              <w:jc w:val="both"/>
              <w:rPr>
                <w:b/>
                <w:bCs/>
                <w:sz w:val="20"/>
                <w:szCs w:val="20"/>
                <w:lang w:val="lt-LT"/>
              </w:rPr>
            </w:pPr>
            <w:r>
              <w:rPr>
                <w:b/>
                <w:bCs/>
                <w:sz w:val="20"/>
                <w:szCs w:val="20"/>
                <w:lang w:val="lt-LT"/>
              </w:rPr>
              <w:t>1</w:t>
            </w:r>
          </w:p>
        </w:tc>
        <w:tc>
          <w:tcPr>
            <w:tcW w:w="300" w:type="pct"/>
          </w:tcPr>
          <w:p w14:paraId="4CBEDFFB" w14:textId="77777777" w:rsidR="00504125" w:rsidRPr="00932678" w:rsidRDefault="00504125" w:rsidP="00C95A91">
            <w:pPr>
              <w:jc w:val="both"/>
              <w:rPr>
                <w:b/>
                <w:bCs/>
                <w:sz w:val="20"/>
                <w:szCs w:val="20"/>
                <w:lang w:val="lt-LT"/>
              </w:rPr>
            </w:pPr>
          </w:p>
        </w:tc>
        <w:tc>
          <w:tcPr>
            <w:tcW w:w="971" w:type="pct"/>
          </w:tcPr>
          <w:p w14:paraId="51A3796C" w14:textId="0E33B64E" w:rsidR="00504125" w:rsidRPr="00932678" w:rsidRDefault="00504125" w:rsidP="0093168C">
            <w:pPr>
              <w:rPr>
                <w:sz w:val="20"/>
                <w:szCs w:val="20"/>
                <w:lang w:val="lt-LT"/>
              </w:rPr>
            </w:pPr>
            <w:r w:rsidRPr="00932678">
              <w:rPr>
                <w:sz w:val="20"/>
                <w:szCs w:val="20"/>
                <w:lang w:val="lt-LT"/>
              </w:rPr>
              <w:t xml:space="preserve">Susipažinti su </w:t>
            </w:r>
            <w:r w:rsidR="0093168C">
              <w:rPr>
                <w:sz w:val="20"/>
                <w:szCs w:val="20"/>
                <w:lang w:val="lt-LT"/>
              </w:rPr>
              <w:t>internetiniu puslapiu</w:t>
            </w:r>
            <w:r w:rsidR="00D66F8E">
              <w:rPr>
                <w:sz w:val="20"/>
                <w:szCs w:val="20"/>
                <w:lang w:val="lt-LT"/>
              </w:rPr>
              <w:t xml:space="preserve"> </w:t>
            </w:r>
            <w:r w:rsidR="00D66F8E" w:rsidRPr="008035D6">
              <w:rPr>
                <w:color w:val="000000"/>
                <w:sz w:val="20"/>
                <w:szCs w:val="20"/>
                <w:lang w:val="lt-LT"/>
              </w:rPr>
              <w:t>.</w:t>
            </w:r>
            <w:r w:rsidR="00D66F8E">
              <w:rPr>
                <w:color w:val="000000"/>
                <w:sz w:val="20"/>
                <w:lang w:val="lt-LT"/>
              </w:rPr>
              <w:t xml:space="preserve"> </w:t>
            </w:r>
            <w:hyperlink r:id="rId7" w:history="1">
              <w:r w:rsidR="00D4681B" w:rsidRPr="001F3E31">
                <w:rPr>
                  <w:rStyle w:val="Hipersaitas"/>
                  <w:sz w:val="20"/>
                  <w:lang w:val="lt-LT"/>
                </w:rPr>
                <w:t>https://www.paskevicius.com/kurso_programos/?id=178</w:t>
              </w:r>
            </w:hyperlink>
            <w:r w:rsidR="00D66F8E">
              <w:rPr>
                <w:color w:val="000000"/>
                <w:sz w:val="20"/>
                <w:lang w:val="lt-LT"/>
              </w:rPr>
              <w:t xml:space="preserve"> </w:t>
            </w:r>
          </w:p>
        </w:tc>
      </w:tr>
      <w:tr w:rsidR="00504125" w:rsidRPr="00932678" w14:paraId="38B8D65A" w14:textId="77777777" w:rsidTr="0093168C">
        <w:tc>
          <w:tcPr>
            <w:tcW w:w="2210" w:type="pct"/>
          </w:tcPr>
          <w:p w14:paraId="568C7A75"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7" w:type="pct"/>
          </w:tcPr>
          <w:p w14:paraId="6642CC18" w14:textId="77777777" w:rsidR="00504125" w:rsidRPr="00932678" w:rsidRDefault="0093168C" w:rsidP="00B84EA4">
            <w:pPr>
              <w:jc w:val="both"/>
              <w:rPr>
                <w:sz w:val="20"/>
                <w:szCs w:val="20"/>
                <w:lang w:val="lt-LT"/>
              </w:rPr>
            </w:pPr>
            <w:r>
              <w:rPr>
                <w:sz w:val="20"/>
                <w:szCs w:val="20"/>
                <w:lang w:val="lt-LT"/>
              </w:rPr>
              <w:t>3</w:t>
            </w:r>
          </w:p>
        </w:tc>
        <w:tc>
          <w:tcPr>
            <w:tcW w:w="217" w:type="pct"/>
          </w:tcPr>
          <w:p w14:paraId="2B9C9CA5" w14:textId="77777777" w:rsidR="00504125" w:rsidRPr="00932678" w:rsidRDefault="00504125" w:rsidP="00C95A91">
            <w:pPr>
              <w:jc w:val="both"/>
              <w:rPr>
                <w:sz w:val="20"/>
                <w:szCs w:val="20"/>
                <w:lang w:val="lt-LT"/>
              </w:rPr>
            </w:pPr>
          </w:p>
        </w:tc>
        <w:tc>
          <w:tcPr>
            <w:tcW w:w="217" w:type="pct"/>
          </w:tcPr>
          <w:p w14:paraId="32323D4F" w14:textId="77777777" w:rsidR="00504125" w:rsidRPr="00932678" w:rsidRDefault="0093168C" w:rsidP="00C95A91">
            <w:pPr>
              <w:jc w:val="both"/>
              <w:rPr>
                <w:sz w:val="20"/>
                <w:szCs w:val="20"/>
                <w:lang w:val="lt-LT"/>
              </w:rPr>
            </w:pPr>
            <w:r>
              <w:rPr>
                <w:sz w:val="20"/>
                <w:szCs w:val="20"/>
                <w:lang w:val="lt-LT"/>
              </w:rPr>
              <w:t>2</w:t>
            </w:r>
          </w:p>
        </w:tc>
        <w:tc>
          <w:tcPr>
            <w:tcW w:w="217" w:type="pct"/>
          </w:tcPr>
          <w:p w14:paraId="4C66D198" w14:textId="77777777" w:rsidR="00504125" w:rsidRPr="00932678" w:rsidRDefault="00504125" w:rsidP="00C95A91">
            <w:pPr>
              <w:jc w:val="both"/>
              <w:rPr>
                <w:sz w:val="20"/>
                <w:szCs w:val="20"/>
                <w:lang w:val="lt-LT"/>
              </w:rPr>
            </w:pPr>
          </w:p>
        </w:tc>
        <w:tc>
          <w:tcPr>
            <w:tcW w:w="217" w:type="pct"/>
          </w:tcPr>
          <w:p w14:paraId="1F83A284" w14:textId="77777777" w:rsidR="00504125" w:rsidRPr="00932678" w:rsidRDefault="00504125" w:rsidP="00C95A91">
            <w:pPr>
              <w:jc w:val="both"/>
              <w:rPr>
                <w:sz w:val="20"/>
                <w:szCs w:val="20"/>
                <w:lang w:val="lt-LT"/>
              </w:rPr>
            </w:pPr>
          </w:p>
        </w:tc>
        <w:tc>
          <w:tcPr>
            <w:tcW w:w="217" w:type="pct"/>
          </w:tcPr>
          <w:p w14:paraId="17FE63D1" w14:textId="77777777" w:rsidR="00504125" w:rsidRPr="00932678" w:rsidRDefault="00504125" w:rsidP="00C95A91">
            <w:pPr>
              <w:jc w:val="both"/>
              <w:rPr>
                <w:sz w:val="20"/>
                <w:szCs w:val="20"/>
                <w:lang w:val="lt-LT"/>
              </w:rPr>
            </w:pPr>
          </w:p>
        </w:tc>
        <w:tc>
          <w:tcPr>
            <w:tcW w:w="218" w:type="pct"/>
          </w:tcPr>
          <w:p w14:paraId="154815CE" w14:textId="77777777" w:rsidR="00504125" w:rsidRPr="00932678" w:rsidRDefault="0093168C" w:rsidP="00C95A91">
            <w:pPr>
              <w:jc w:val="both"/>
              <w:rPr>
                <w:b/>
                <w:bCs/>
                <w:sz w:val="20"/>
                <w:szCs w:val="20"/>
                <w:lang w:val="lt-LT"/>
              </w:rPr>
            </w:pPr>
            <w:r>
              <w:rPr>
                <w:b/>
                <w:bCs/>
                <w:sz w:val="20"/>
                <w:szCs w:val="20"/>
                <w:lang w:val="lt-LT"/>
              </w:rPr>
              <w:t>5</w:t>
            </w:r>
          </w:p>
        </w:tc>
        <w:tc>
          <w:tcPr>
            <w:tcW w:w="300" w:type="pct"/>
          </w:tcPr>
          <w:p w14:paraId="09794141" w14:textId="77777777" w:rsidR="00504125" w:rsidRPr="00932678" w:rsidRDefault="004D7F26" w:rsidP="00C95A91">
            <w:pPr>
              <w:jc w:val="both"/>
              <w:rPr>
                <w:b/>
                <w:bCs/>
                <w:sz w:val="20"/>
                <w:szCs w:val="20"/>
                <w:lang w:val="lt-LT"/>
              </w:rPr>
            </w:pPr>
            <w:r>
              <w:rPr>
                <w:b/>
                <w:bCs/>
                <w:sz w:val="20"/>
                <w:szCs w:val="20"/>
                <w:lang w:val="lt-LT"/>
              </w:rPr>
              <w:t>10</w:t>
            </w:r>
          </w:p>
        </w:tc>
        <w:tc>
          <w:tcPr>
            <w:tcW w:w="971" w:type="pct"/>
          </w:tcPr>
          <w:p w14:paraId="0BC8FDAF" w14:textId="77777777" w:rsidR="00504125" w:rsidRPr="00932678" w:rsidRDefault="004315F8" w:rsidP="004315F8">
            <w:pPr>
              <w:rPr>
                <w:sz w:val="20"/>
                <w:szCs w:val="20"/>
                <w:lang w:val="lt-LT"/>
              </w:rPr>
            </w:pPr>
            <w:r w:rsidRPr="004315F8">
              <w:rPr>
                <w:sz w:val="20"/>
                <w:szCs w:val="20"/>
                <w:lang w:val="lt-LT"/>
              </w:rPr>
              <w:t xml:space="preserve">Išspręsti </w:t>
            </w:r>
            <w:r>
              <w:rPr>
                <w:sz w:val="20"/>
                <w:szCs w:val="20"/>
                <w:lang w:val="lt-LT"/>
              </w:rPr>
              <w:t>8</w:t>
            </w:r>
            <w:r w:rsidRPr="004315F8">
              <w:rPr>
                <w:sz w:val="20"/>
                <w:szCs w:val="20"/>
                <w:lang w:val="lt-LT"/>
              </w:rPr>
              <w:t xml:space="preserve"> temos savarankiško darbo užduotis. </w:t>
            </w:r>
            <w:r w:rsidR="00504125" w:rsidRPr="00932678">
              <w:rPr>
                <w:sz w:val="20"/>
                <w:szCs w:val="20"/>
                <w:lang w:val="lt-LT"/>
              </w:rPr>
              <w:t xml:space="preserve">Susipažinti su </w:t>
            </w:r>
            <w:r w:rsidR="0093168C">
              <w:rPr>
                <w:sz w:val="20"/>
                <w:szCs w:val="20"/>
                <w:lang w:val="lt-LT"/>
              </w:rPr>
              <w:t>8</w:t>
            </w:r>
            <w:r w:rsidR="00504125" w:rsidRPr="00932678">
              <w:rPr>
                <w:sz w:val="20"/>
                <w:szCs w:val="20"/>
                <w:lang w:val="lt-LT"/>
              </w:rPr>
              <w:t xml:space="preserve"> temos testo klausimais</w:t>
            </w:r>
          </w:p>
        </w:tc>
      </w:tr>
      <w:tr w:rsidR="00504125" w:rsidRPr="00932678" w14:paraId="6D169EEA" w14:textId="77777777" w:rsidTr="0093168C">
        <w:tc>
          <w:tcPr>
            <w:tcW w:w="2210" w:type="pct"/>
          </w:tcPr>
          <w:p w14:paraId="260401E1"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7" w:type="pct"/>
          </w:tcPr>
          <w:p w14:paraId="02C8DDA6" w14:textId="77777777" w:rsidR="00504125" w:rsidRPr="00932678" w:rsidRDefault="0093168C" w:rsidP="00C95A91">
            <w:pPr>
              <w:jc w:val="both"/>
              <w:rPr>
                <w:sz w:val="20"/>
                <w:szCs w:val="20"/>
                <w:lang w:val="lt-LT"/>
              </w:rPr>
            </w:pPr>
            <w:r>
              <w:rPr>
                <w:sz w:val="20"/>
                <w:szCs w:val="20"/>
                <w:lang w:val="lt-LT"/>
              </w:rPr>
              <w:t>4</w:t>
            </w:r>
          </w:p>
        </w:tc>
        <w:tc>
          <w:tcPr>
            <w:tcW w:w="217" w:type="pct"/>
          </w:tcPr>
          <w:p w14:paraId="6EEBD2AA" w14:textId="77777777" w:rsidR="00504125" w:rsidRPr="00932678" w:rsidRDefault="00504125" w:rsidP="00C95A91">
            <w:pPr>
              <w:jc w:val="both"/>
              <w:rPr>
                <w:sz w:val="20"/>
                <w:szCs w:val="20"/>
                <w:lang w:val="lt-LT"/>
              </w:rPr>
            </w:pPr>
          </w:p>
        </w:tc>
        <w:tc>
          <w:tcPr>
            <w:tcW w:w="217" w:type="pct"/>
          </w:tcPr>
          <w:p w14:paraId="67FDA7CA" w14:textId="77777777" w:rsidR="00504125" w:rsidRPr="00932678" w:rsidRDefault="0093168C" w:rsidP="00C95A91">
            <w:pPr>
              <w:jc w:val="both"/>
              <w:rPr>
                <w:sz w:val="20"/>
                <w:szCs w:val="20"/>
                <w:lang w:val="lt-LT"/>
              </w:rPr>
            </w:pPr>
            <w:r>
              <w:rPr>
                <w:sz w:val="20"/>
                <w:szCs w:val="20"/>
                <w:lang w:val="lt-LT"/>
              </w:rPr>
              <w:t>2</w:t>
            </w:r>
          </w:p>
        </w:tc>
        <w:tc>
          <w:tcPr>
            <w:tcW w:w="217" w:type="pct"/>
          </w:tcPr>
          <w:p w14:paraId="091ACDAC" w14:textId="77777777" w:rsidR="00504125" w:rsidRPr="00932678" w:rsidRDefault="00504125" w:rsidP="00C95A91">
            <w:pPr>
              <w:jc w:val="both"/>
              <w:rPr>
                <w:sz w:val="20"/>
                <w:szCs w:val="20"/>
                <w:lang w:val="lt-LT"/>
              </w:rPr>
            </w:pPr>
          </w:p>
        </w:tc>
        <w:tc>
          <w:tcPr>
            <w:tcW w:w="217" w:type="pct"/>
          </w:tcPr>
          <w:p w14:paraId="6450F86E" w14:textId="77777777" w:rsidR="00504125" w:rsidRPr="00932678" w:rsidRDefault="00504125" w:rsidP="00C95A91">
            <w:pPr>
              <w:jc w:val="both"/>
              <w:rPr>
                <w:sz w:val="20"/>
                <w:szCs w:val="20"/>
                <w:lang w:val="lt-LT"/>
              </w:rPr>
            </w:pPr>
          </w:p>
        </w:tc>
        <w:tc>
          <w:tcPr>
            <w:tcW w:w="217" w:type="pct"/>
          </w:tcPr>
          <w:p w14:paraId="11576F9A" w14:textId="77777777" w:rsidR="00504125" w:rsidRPr="00932678" w:rsidRDefault="00504125" w:rsidP="00C95A91">
            <w:pPr>
              <w:jc w:val="both"/>
              <w:rPr>
                <w:sz w:val="20"/>
                <w:szCs w:val="20"/>
                <w:lang w:val="lt-LT"/>
              </w:rPr>
            </w:pPr>
          </w:p>
        </w:tc>
        <w:tc>
          <w:tcPr>
            <w:tcW w:w="218" w:type="pct"/>
          </w:tcPr>
          <w:p w14:paraId="6261200A" w14:textId="77777777" w:rsidR="00504125" w:rsidRPr="00932678" w:rsidRDefault="0093168C" w:rsidP="00C95A91">
            <w:pPr>
              <w:jc w:val="both"/>
              <w:rPr>
                <w:b/>
                <w:bCs/>
                <w:sz w:val="20"/>
                <w:szCs w:val="20"/>
                <w:lang w:val="lt-LT"/>
              </w:rPr>
            </w:pPr>
            <w:r>
              <w:rPr>
                <w:b/>
                <w:bCs/>
                <w:sz w:val="20"/>
                <w:szCs w:val="20"/>
                <w:lang w:val="lt-LT"/>
              </w:rPr>
              <w:t>6</w:t>
            </w:r>
          </w:p>
        </w:tc>
        <w:tc>
          <w:tcPr>
            <w:tcW w:w="300" w:type="pct"/>
          </w:tcPr>
          <w:p w14:paraId="43170935" w14:textId="77777777" w:rsidR="00504125" w:rsidRPr="00932678" w:rsidRDefault="0093168C" w:rsidP="00336750">
            <w:pPr>
              <w:jc w:val="both"/>
              <w:rPr>
                <w:b/>
                <w:bCs/>
                <w:sz w:val="20"/>
                <w:szCs w:val="20"/>
                <w:lang w:val="lt-LT"/>
              </w:rPr>
            </w:pPr>
            <w:r>
              <w:rPr>
                <w:b/>
                <w:bCs/>
                <w:sz w:val="20"/>
                <w:szCs w:val="20"/>
                <w:lang w:val="lt-LT"/>
              </w:rPr>
              <w:t>30</w:t>
            </w:r>
          </w:p>
        </w:tc>
        <w:tc>
          <w:tcPr>
            <w:tcW w:w="971" w:type="pct"/>
          </w:tcPr>
          <w:p w14:paraId="65C90D78" w14:textId="77777777" w:rsidR="00504125" w:rsidRPr="00932678" w:rsidRDefault="004315F8" w:rsidP="004315F8">
            <w:pPr>
              <w:rPr>
                <w:sz w:val="20"/>
                <w:szCs w:val="20"/>
                <w:lang w:val="lt-LT"/>
              </w:rPr>
            </w:pPr>
            <w:r w:rsidRPr="004315F8">
              <w:rPr>
                <w:sz w:val="20"/>
                <w:szCs w:val="20"/>
                <w:lang w:val="lt-LT"/>
              </w:rPr>
              <w:t xml:space="preserve">Išspręsti </w:t>
            </w:r>
            <w:r>
              <w:rPr>
                <w:sz w:val="20"/>
                <w:szCs w:val="20"/>
                <w:lang w:val="lt-LT"/>
              </w:rPr>
              <w:t>9</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9</w:t>
            </w:r>
            <w:r w:rsidRPr="00932678">
              <w:rPr>
                <w:sz w:val="20"/>
                <w:szCs w:val="20"/>
                <w:lang w:val="lt-LT"/>
              </w:rPr>
              <w:t xml:space="preserve"> temos testo klausimais</w:t>
            </w:r>
            <w:r w:rsidR="006E200E">
              <w:rPr>
                <w:sz w:val="20"/>
                <w:szCs w:val="20"/>
                <w:lang w:val="lt-LT"/>
              </w:rPr>
              <w:t xml:space="preserve"> </w:t>
            </w:r>
          </w:p>
        </w:tc>
      </w:tr>
      <w:tr w:rsidR="006E200E" w:rsidRPr="00932678" w14:paraId="6755914A" w14:textId="77777777" w:rsidTr="0093168C">
        <w:tc>
          <w:tcPr>
            <w:tcW w:w="2210" w:type="pct"/>
          </w:tcPr>
          <w:p w14:paraId="17DB6D8C" w14:textId="77777777" w:rsidR="006E200E" w:rsidRPr="00504125" w:rsidRDefault="006E200E" w:rsidP="00A20790">
            <w:pPr>
              <w:pStyle w:val="Porat"/>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7" w:type="pct"/>
          </w:tcPr>
          <w:p w14:paraId="5806551F" w14:textId="77777777" w:rsidR="006E200E" w:rsidRPr="00932678" w:rsidRDefault="0093168C" w:rsidP="00C95A91">
            <w:pPr>
              <w:jc w:val="both"/>
              <w:rPr>
                <w:sz w:val="20"/>
                <w:szCs w:val="20"/>
                <w:lang w:val="lt-LT"/>
              </w:rPr>
            </w:pPr>
            <w:r>
              <w:rPr>
                <w:sz w:val="20"/>
                <w:szCs w:val="20"/>
                <w:lang w:val="lt-LT"/>
              </w:rPr>
              <w:t>4</w:t>
            </w:r>
          </w:p>
        </w:tc>
        <w:tc>
          <w:tcPr>
            <w:tcW w:w="217" w:type="pct"/>
          </w:tcPr>
          <w:p w14:paraId="05FC681F" w14:textId="77777777" w:rsidR="006E200E" w:rsidRPr="00932678" w:rsidRDefault="006E200E" w:rsidP="00C95A91">
            <w:pPr>
              <w:jc w:val="both"/>
              <w:rPr>
                <w:sz w:val="20"/>
                <w:szCs w:val="20"/>
                <w:lang w:val="lt-LT"/>
              </w:rPr>
            </w:pPr>
          </w:p>
        </w:tc>
        <w:tc>
          <w:tcPr>
            <w:tcW w:w="217" w:type="pct"/>
          </w:tcPr>
          <w:p w14:paraId="3F332948" w14:textId="77777777" w:rsidR="006E200E" w:rsidRPr="00932678" w:rsidRDefault="0093168C" w:rsidP="00C95A91">
            <w:pPr>
              <w:jc w:val="both"/>
              <w:rPr>
                <w:sz w:val="20"/>
                <w:szCs w:val="20"/>
                <w:lang w:val="lt-LT"/>
              </w:rPr>
            </w:pPr>
            <w:r>
              <w:rPr>
                <w:sz w:val="20"/>
                <w:szCs w:val="20"/>
                <w:lang w:val="lt-LT"/>
              </w:rPr>
              <w:t>2</w:t>
            </w:r>
          </w:p>
        </w:tc>
        <w:tc>
          <w:tcPr>
            <w:tcW w:w="217" w:type="pct"/>
          </w:tcPr>
          <w:p w14:paraId="28C37597" w14:textId="77777777" w:rsidR="006E200E" w:rsidRPr="00932678" w:rsidRDefault="006E200E" w:rsidP="00C95A91">
            <w:pPr>
              <w:jc w:val="both"/>
              <w:rPr>
                <w:sz w:val="20"/>
                <w:szCs w:val="20"/>
                <w:lang w:val="lt-LT"/>
              </w:rPr>
            </w:pPr>
          </w:p>
        </w:tc>
        <w:tc>
          <w:tcPr>
            <w:tcW w:w="217" w:type="pct"/>
          </w:tcPr>
          <w:p w14:paraId="6D82F1CD" w14:textId="77777777" w:rsidR="006E200E" w:rsidRPr="00932678" w:rsidRDefault="006E200E" w:rsidP="00C95A91">
            <w:pPr>
              <w:jc w:val="both"/>
              <w:rPr>
                <w:sz w:val="20"/>
                <w:szCs w:val="20"/>
                <w:lang w:val="lt-LT"/>
              </w:rPr>
            </w:pPr>
          </w:p>
        </w:tc>
        <w:tc>
          <w:tcPr>
            <w:tcW w:w="217" w:type="pct"/>
          </w:tcPr>
          <w:p w14:paraId="53833E68" w14:textId="77777777" w:rsidR="006E200E" w:rsidRPr="00932678" w:rsidRDefault="006E200E" w:rsidP="00C95A91">
            <w:pPr>
              <w:jc w:val="both"/>
              <w:rPr>
                <w:sz w:val="20"/>
                <w:szCs w:val="20"/>
                <w:lang w:val="lt-LT"/>
              </w:rPr>
            </w:pPr>
          </w:p>
        </w:tc>
        <w:tc>
          <w:tcPr>
            <w:tcW w:w="218" w:type="pct"/>
          </w:tcPr>
          <w:p w14:paraId="6CFDFC36" w14:textId="77777777" w:rsidR="006E200E" w:rsidRPr="00932678" w:rsidRDefault="0093168C" w:rsidP="00C95A91">
            <w:pPr>
              <w:jc w:val="both"/>
              <w:rPr>
                <w:b/>
                <w:bCs/>
                <w:sz w:val="20"/>
                <w:szCs w:val="20"/>
                <w:lang w:val="lt-LT"/>
              </w:rPr>
            </w:pPr>
            <w:r>
              <w:rPr>
                <w:b/>
                <w:bCs/>
                <w:sz w:val="20"/>
                <w:szCs w:val="20"/>
                <w:lang w:val="lt-LT"/>
              </w:rPr>
              <w:t>6</w:t>
            </w:r>
          </w:p>
        </w:tc>
        <w:tc>
          <w:tcPr>
            <w:tcW w:w="300" w:type="pct"/>
          </w:tcPr>
          <w:p w14:paraId="66C19B0D" w14:textId="77777777" w:rsidR="006E200E" w:rsidRPr="00932678" w:rsidRDefault="0093168C" w:rsidP="0093168C">
            <w:pPr>
              <w:jc w:val="both"/>
              <w:rPr>
                <w:b/>
                <w:bCs/>
                <w:sz w:val="20"/>
                <w:szCs w:val="20"/>
                <w:lang w:val="lt-LT"/>
              </w:rPr>
            </w:pPr>
            <w:r>
              <w:rPr>
                <w:b/>
                <w:bCs/>
                <w:sz w:val="20"/>
                <w:szCs w:val="20"/>
                <w:lang w:val="lt-LT"/>
              </w:rPr>
              <w:t>30</w:t>
            </w:r>
          </w:p>
        </w:tc>
        <w:tc>
          <w:tcPr>
            <w:tcW w:w="971" w:type="pct"/>
          </w:tcPr>
          <w:p w14:paraId="2C66303E" w14:textId="77777777" w:rsidR="006E200E" w:rsidRPr="00932678" w:rsidRDefault="004315F8" w:rsidP="004315F8">
            <w:pPr>
              <w:rPr>
                <w:sz w:val="20"/>
                <w:szCs w:val="20"/>
                <w:lang w:val="lt-LT"/>
              </w:rPr>
            </w:pPr>
            <w:r w:rsidRPr="004315F8">
              <w:rPr>
                <w:sz w:val="20"/>
                <w:szCs w:val="20"/>
                <w:lang w:val="lt-LT"/>
              </w:rPr>
              <w:t xml:space="preserve">Išspręsti </w:t>
            </w:r>
            <w:r>
              <w:rPr>
                <w:sz w:val="20"/>
                <w:szCs w:val="20"/>
                <w:lang w:val="lt-LT"/>
              </w:rPr>
              <w:t>10</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10</w:t>
            </w:r>
            <w:r w:rsidRPr="00932678">
              <w:rPr>
                <w:sz w:val="20"/>
                <w:szCs w:val="20"/>
                <w:lang w:val="lt-LT"/>
              </w:rPr>
              <w:t xml:space="preserve"> temos testo klausimais</w:t>
            </w:r>
          </w:p>
        </w:tc>
      </w:tr>
      <w:tr w:rsidR="006E200E" w:rsidRPr="00932678" w14:paraId="11D3C2B6" w14:textId="77777777" w:rsidTr="0093168C">
        <w:tc>
          <w:tcPr>
            <w:tcW w:w="2210" w:type="pct"/>
          </w:tcPr>
          <w:p w14:paraId="58B3AAC2" w14:textId="77777777" w:rsidR="006E200E" w:rsidRPr="00504125" w:rsidRDefault="006E200E" w:rsidP="00B605BE">
            <w:pPr>
              <w:pStyle w:val="Porat"/>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7" w:type="pct"/>
          </w:tcPr>
          <w:p w14:paraId="7FAABD5F" w14:textId="77777777" w:rsidR="006E200E" w:rsidRPr="00932678" w:rsidRDefault="0093168C" w:rsidP="00C95A91">
            <w:pPr>
              <w:jc w:val="both"/>
              <w:rPr>
                <w:sz w:val="20"/>
                <w:szCs w:val="20"/>
                <w:lang w:val="lt-LT"/>
              </w:rPr>
            </w:pPr>
            <w:r>
              <w:rPr>
                <w:sz w:val="20"/>
                <w:szCs w:val="20"/>
                <w:lang w:val="lt-LT"/>
              </w:rPr>
              <w:t>4</w:t>
            </w:r>
          </w:p>
        </w:tc>
        <w:tc>
          <w:tcPr>
            <w:tcW w:w="217" w:type="pct"/>
          </w:tcPr>
          <w:p w14:paraId="542FF11A" w14:textId="77777777" w:rsidR="006E200E" w:rsidRPr="00932678" w:rsidRDefault="006E200E" w:rsidP="00C95A91">
            <w:pPr>
              <w:jc w:val="both"/>
              <w:rPr>
                <w:sz w:val="20"/>
                <w:szCs w:val="20"/>
                <w:lang w:val="lt-LT"/>
              </w:rPr>
            </w:pPr>
          </w:p>
        </w:tc>
        <w:tc>
          <w:tcPr>
            <w:tcW w:w="217" w:type="pct"/>
          </w:tcPr>
          <w:p w14:paraId="4E415B92" w14:textId="77777777" w:rsidR="006E200E" w:rsidRPr="00932678" w:rsidRDefault="0093168C" w:rsidP="00C95A91">
            <w:pPr>
              <w:jc w:val="both"/>
              <w:rPr>
                <w:sz w:val="20"/>
                <w:szCs w:val="20"/>
                <w:lang w:val="lt-LT"/>
              </w:rPr>
            </w:pPr>
            <w:r>
              <w:rPr>
                <w:sz w:val="20"/>
                <w:szCs w:val="20"/>
                <w:lang w:val="lt-LT"/>
              </w:rPr>
              <w:t>2</w:t>
            </w:r>
          </w:p>
        </w:tc>
        <w:tc>
          <w:tcPr>
            <w:tcW w:w="217" w:type="pct"/>
          </w:tcPr>
          <w:p w14:paraId="3C62C3CF" w14:textId="77777777" w:rsidR="006E200E" w:rsidRPr="00932678" w:rsidRDefault="006E200E" w:rsidP="00C95A91">
            <w:pPr>
              <w:jc w:val="both"/>
              <w:rPr>
                <w:sz w:val="20"/>
                <w:szCs w:val="20"/>
                <w:lang w:val="lt-LT"/>
              </w:rPr>
            </w:pPr>
          </w:p>
        </w:tc>
        <w:tc>
          <w:tcPr>
            <w:tcW w:w="217" w:type="pct"/>
          </w:tcPr>
          <w:p w14:paraId="33FEB8E3" w14:textId="77777777" w:rsidR="006E200E" w:rsidRPr="00932678" w:rsidRDefault="006E200E" w:rsidP="00C95A91">
            <w:pPr>
              <w:jc w:val="both"/>
              <w:rPr>
                <w:sz w:val="20"/>
                <w:szCs w:val="20"/>
                <w:lang w:val="lt-LT"/>
              </w:rPr>
            </w:pPr>
          </w:p>
        </w:tc>
        <w:tc>
          <w:tcPr>
            <w:tcW w:w="217" w:type="pct"/>
          </w:tcPr>
          <w:p w14:paraId="4E07AA64" w14:textId="77777777" w:rsidR="006E200E" w:rsidRPr="00932678" w:rsidRDefault="006E200E" w:rsidP="00C95A91">
            <w:pPr>
              <w:jc w:val="both"/>
              <w:rPr>
                <w:sz w:val="20"/>
                <w:szCs w:val="20"/>
                <w:lang w:val="lt-LT"/>
              </w:rPr>
            </w:pPr>
          </w:p>
        </w:tc>
        <w:tc>
          <w:tcPr>
            <w:tcW w:w="218" w:type="pct"/>
          </w:tcPr>
          <w:p w14:paraId="17209493" w14:textId="77777777" w:rsidR="006E200E" w:rsidRPr="00932678" w:rsidRDefault="0093168C" w:rsidP="00C95A91">
            <w:pPr>
              <w:jc w:val="both"/>
              <w:rPr>
                <w:b/>
                <w:bCs/>
                <w:sz w:val="20"/>
                <w:szCs w:val="20"/>
                <w:lang w:val="lt-LT"/>
              </w:rPr>
            </w:pPr>
            <w:r>
              <w:rPr>
                <w:b/>
                <w:bCs/>
                <w:sz w:val="20"/>
                <w:szCs w:val="20"/>
                <w:lang w:val="lt-LT"/>
              </w:rPr>
              <w:t>6</w:t>
            </w:r>
          </w:p>
        </w:tc>
        <w:tc>
          <w:tcPr>
            <w:tcW w:w="300" w:type="pct"/>
          </w:tcPr>
          <w:p w14:paraId="57F08180" w14:textId="56ED2077" w:rsidR="006E200E" w:rsidRPr="00932678" w:rsidRDefault="00A76E73" w:rsidP="0093168C">
            <w:pPr>
              <w:jc w:val="both"/>
              <w:rPr>
                <w:b/>
                <w:bCs/>
                <w:sz w:val="20"/>
                <w:szCs w:val="20"/>
                <w:lang w:val="lt-LT"/>
              </w:rPr>
            </w:pPr>
            <w:r>
              <w:rPr>
                <w:b/>
                <w:bCs/>
                <w:sz w:val="20"/>
                <w:szCs w:val="20"/>
                <w:lang w:val="lt-LT"/>
              </w:rPr>
              <w:t>28</w:t>
            </w:r>
          </w:p>
        </w:tc>
        <w:tc>
          <w:tcPr>
            <w:tcW w:w="971" w:type="pct"/>
          </w:tcPr>
          <w:p w14:paraId="40A4EAE2" w14:textId="77777777" w:rsidR="006E200E" w:rsidRPr="00932678" w:rsidRDefault="004315F8" w:rsidP="004315F8">
            <w:pPr>
              <w:rPr>
                <w:sz w:val="20"/>
                <w:szCs w:val="20"/>
                <w:lang w:val="lt-LT"/>
              </w:rPr>
            </w:pPr>
            <w:r w:rsidRPr="004315F8">
              <w:rPr>
                <w:sz w:val="20"/>
                <w:szCs w:val="20"/>
                <w:lang w:val="lt-LT"/>
              </w:rPr>
              <w:t xml:space="preserve">Išspręsti </w:t>
            </w:r>
            <w:r>
              <w:rPr>
                <w:sz w:val="20"/>
                <w:szCs w:val="20"/>
                <w:lang w:val="lt-LT"/>
              </w:rPr>
              <w:t>11</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11</w:t>
            </w:r>
            <w:r w:rsidRPr="00932678">
              <w:rPr>
                <w:sz w:val="20"/>
                <w:szCs w:val="20"/>
                <w:lang w:val="lt-LT"/>
              </w:rPr>
              <w:t xml:space="preserve"> temos testo klausimais</w:t>
            </w:r>
          </w:p>
        </w:tc>
      </w:tr>
      <w:tr w:rsidR="00A76E73" w:rsidRPr="00932678" w14:paraId="5099F775" w14:textId="77777777" w:rsidTr="0093168C">
        <w:tc>
          <w:tcPr>
            <w:tcW w:w="2210" w:type="pct"/>
          </w:tcPr>
          <w:p w14:paraId="498E7251" w14:textId="0A19BE2C" w:rsidR="00A76E73" w:rsidRPr="00504125" w:rsidRDefault="00A76E73" w:rsidP="00B605BE">
            <w:pPr>
              <w:pStyle w:val="Porat"/>
              <w:tabs>
                <w:tab w:val="clear" w:pos="4320"/>
                <w:tab w:val="clear" w:pos="8640"/>
              </w:tabs>
              <w:rPr>
                <w:iCs/>
                <w:sz w:val="20"/>
                <w:lang w:val="lt-LT"/>
              </w:rPr>
            </w:pPr>
            <w:r>
              <w:rPr>
                <w:iCs/>
                <w:sz w:val="20"/>
                <w:lang w:val="lt-LT"/>
              </w:rPr>
              <w:t>6. Pasiruošimas galutiniam atsiskaitymui.</w:t>
            </w:r>
          </w:p>
        </w:tc>
        <w:tc>
          <w:tcPr>
            <w:tcW w:w="217" w:type="pct"/>
          </w:tcPr>
          <w:p w14:paraId="78C46756" w14:textId="77777777" w:rsidR="00A76E73" w:rsidRDefault="00A76E73" w:rsidP="00C95A91">
            <w:pPr>
              <w:jc w:val="both"/>
              <w:rPr>
                <w:sz w:val="20"/>
                <w:szCs w:val="20"/>
                <w:lang w:val="lt-LT"/>
              </w:rPr>
            </w:pPr>
          </w:p>
        </w:tc>
        <w:tc>
          <w:tcPr>
            <w:tcW w:w="217" w:type="pct"/>
          </w:tcPr>
          <w:p w14:paraId="21BD4D3F" w14:textId="43573AF2" w:rsidR="00A76E73" w:rsidRPr="00932678" w:rsidRDefault="00A76E73" w:rsidP="00C95A91">
            <w:pPr>
              <w:jc w:val="both"/>
              <w:rPr>
                <w:sz w:val="20"/>
                <w:szCs w:val="20"/>
                <w:lang w:val="lt-LT"/>
              </w:rPr>
            </w:pPr>
            <w:r>
              <w:rPr>
                <w:sz w:val="20"/>
                <w:szCs w:val="20"/>
                <w:lang w:val="lt-LT"/>
              </w:rPr>
              <w:t>2</w:t>
            </w:r>
          </w:p>
        </w:tc>
        <w:tc>
          <w:tcPr>
            <w:tcW w:w="217" w:type="pct"/>
          </w:tcPr>
          <w:p w14:paraId="76493F3A" w14:textId="77777777" w:rsidR="00A76E73" w:rsidRDefault="00A76E73" w:rsidP="00C95A91">
            <w:pPr>
              <w:jc w:val="both"/>
              <w:rPr>
                <w:sz w:val="20"/>
                <w:szCs w:val="20"/>
                <w:lang w:val="lt-LT"/>
              </w:rPr>
            </w:pPr>
          </w:p>
        </w:tc>
        <w:tc>
          <w:tcPr>
            <w:tcW w:w="217" w:type="pct"/>
          </w:tcPr>
          <w:p w14:paraId="730B9000" w14:textId="77777777" w:rsidR="00A76E73" w:rsidRPr="00932678" w:rsidRDefault="00A76E73" w:rsidP="00C95A91">
            <w:pPr>
              <w:jc w:val="both"/>
              <w:rPr>
                <w:sz w:val="20"/>
                <w:szCs w:val="20"/>
                <w:lang w:val="lt-LT"/>
              </w:rPr>
            </w:pPr>
          </w:p>
        </w:tc>
        <w:tc>
          <w:tcPr>
            <w:tcW w:w="217" w:type="pct"/>
          </w:tcPr>
          <w:p w14:paraId="1DA03AA0" w14:textId="77777777" w:rsidR="00A76E73" w:rsidRPr="00932678" w:rsidRDefault="00A76E73" w:rsidP="00C95A91">
            <w:pPr>
              <w:jc w:val="both"/>
              <w:rPr>
                <w:sz w:val="20"/>
                <w:szCs w:val="20"/>
                <w:lang w:val="lt-LT"/>
              </w:rPr>
            </w:pPr>
          </w:p>
        </w:tc>
        <w:tc>
          <w:tcPr>
            <w:tcW w:w="217" w:type="pct"/>
          </w:tcPr>
          <w:p w14:paraId="26F5D1E3" w14:textId="77777777" w:rsidR="00A76E73" w:rsidRPr="00932678" w:rsidRDefault="00A76E73" w:rsidP="00C95A91">
            <w:pPr>
              <w:jc w:val="both"/>
              <w:rPr>
                <w:sz w:val="20"/>
                <w:szCs w:val="20"/>
                <w:lang w:val="lt-LT"/>
              </w:rPr>
            </w:pPr>
          </w:p>
        </w:tc>
        <w:tc>
          <w:tcPr>
            <w:tcW w:w="218" w:type="pct"/>
          </w:tcPr>
          <w:p w14:paraId="3F81A910" w14:textId="1AD1D0C5" w:rsidR="00A76E73" w:rsidRDefault="00A76E73" w:rsidP="00C95A91">
            <w:pPr>
              <w:jc w:val="both"/>
              <w:rPr>
                <w:b/>
                <w:bCs/>
                <w:sz w:val="20"/>
                <w:szCs w:val="20"/>
                <w:lang w:val="lt-LT"/>
              </w:rPr>
            </w:pPr>
            <w:r>
              <w:rPr>
                <w:b/>
                <w:bCs/>
                <w:sz w:val="20"/>
                <w:szCs w:val="20"/>
                <w:lang w:val="lt-LT"/>
              </w:rPr>
              <w:t>2</w:t>
            </w:r>
          </w:p>
        </w:tc>
        <w:tc>
          <w:tcPr>
            <w:tcW w:w="300" w:type="pct"/>
          </w:tcPr>
          <w:p w14:paraId="6C3F9C1B" w14:textId="77777777" w:rsidR="00A76E73" w:rsidRDefault="00A76E73" w:rsidP="0093168C">
            <w:pPr>
              <w:jc w:val="both"/>
              <w:rPr>
                <w:b/>
                <w:bCs/>
                <w:sz w:val="20"/>
                <w:szCs w:val="20"/>
                <w:lang w:val="lt-LT"/>
              </w:rPr>
            </w:pPr>
          </w:p>
        </w:tc>
        <w:tc>
          <w:tcPr>
            <w:tcW w:w="971" w:type="pct"/>
          </w:tcPr>
          <w:p w14:paraId="5F54BB15" w14:textId="77777777" w:rsidR="00A76E73" w:rsidRPr="004315F8" w:rsidRDefault="00A76E73" w:rsidP="004315F8">
            <w:pPr>
              <w:rPr>
                <w:sz w:val="20"/>
                <w:szCs w:val="20"/>
                <w:lang w:val="lt-LT"/>
              </w:rPr>
            </w:pPr>
          </w:p>
        </w:tc>
      </w:tr>
      <w:tr w:rsidR="006E200E" w:rsidRPr="00932678" w14:paraId="1A279D3B" w14:textId="77777777" w:rsidTr="0093168C">
        <w:tc>
          <w:tcPr>
            <w:tcW w:w="2210" w:type="pct"/>
          </w:tcPr>
          <w:p w14:paraId="03E17518"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7" w:type="pct"/>
          </w:tcPr>
          <w:p w14:paraId="7B55DD4D" w14:textId="77777777" w:rsidR="006E200E" w:rsidRPr="00932678" w:rsidRDefault="0093168C" w:rsidP="00C95A91">
            <w:pPr>
              <w:jc w:val="both"/>
              <w:rPr>
                <w:b/>
                <w:bCs/>
                <w:sz w:val="20"/>
                <w:szCs w:val="20"/>
                <w:lang w:val="lt-LT"/>
              </w:rPr>
            </w:pPr>
            <w:r>
              <w:rPr>
                <w:b/>
                <w:bCs/>
                <w:sz w:val="20"/>
                <w:szCs w:val="20"/>
                <w:lang w:val="lt-LT"/>
              </w:rPr>
              <w:t>16</w:t>
            </w:r>
          </w:p>
        </w:tc>
        <w:tc>
          <w:tcPr>
            <w:tcW w:w="217" w:type="pct"/>
          </w:tcPr>
          <w:p w14:paraId="2817CD08" w14:textId="62036A0B" w:rsidR="006E200E" w:rsidRPr="00932678" w:rsidRDefault="00A76E73" w:rsidP="00C95A91">
            <w:pPr>
              <w:jc w:val="both"/>
              <w:rPr>
                <w:b/>
                <w:bCs/>
                <w:sz w:val="20"/>
                <w:szCs w:val="20"/>
                <w:lang w:val="lt-LT"/>
              </w:rPr>
            </w:pPr>
            <w:r>
              <w:rPr>
                <w:b/>
                <w:bCs/>
                <w:sz w:val="20"/>
                <w:szCs w:val="20"/>
                <w:lang w:val="lt-LT"/>
              </w:rPr>
              <w:t>2</w:t>
            </w:r>
          </w:p>
        </w:tc>
        <w:tc>
          <w:tcPr>
            <w:tcW w:w="217" w:type="pct"/>
          </w:tcPr>
          <w:p w14:paraId="342181B3" w14:textId="77777777" w:rsidR="006E200E" w:rsidRPr="00932678" w:rsidRDefault="0093168C" w:rsidP="00C95A91">
            <w:pPr>
              <w:jc w:val="both"/>
              <w:rPr>
                <w:b/>
                <w:bCs/>
                <w:sz w:val="20"/>
                <w:szCs w:val="20"/>
                <w:lang w:val="lt-LT"/>
              </w:rPr>
            </w:pPr>
            <w:r>
              <w:rPr>
                <w:b/>
                <w:bCs/>
                <w:sz w:val="20"/>
                <w:szCs w:val="20"/>
                <w:lang w:val="lt-LT"/>
              </w:rPr>
              <w:t>8</w:t>
            </w:r>
          </w:p>
        </w:tc>
        <w:tc>
          <w:tcPr>
            <w:tcW w:w="217" w:type="pct"/>
          </w:tcPr>
          <w:p w14:paraId="0479890C" w14:textId="77777777" w:rsidR="006E200E" w:rsidRPr="00932678" w:rsidRDefault="006E200E" w:rsidP="00C95A91">
            <w:pPr>
              <w:jc w:val="both"/>
              <w:rPr>
                <w:b/>
                <w:bCs/>
                <w:sz w:val="20"/>
                <w:szCs w:val="20"/>
                <w:lang w:val="lt-LT"/>
              </w:rPr>
            </w:pPr>
          </w:p>
        </w:tc>
        <w:tc>
          <w:tcPr>
            <w:tcW w:w="217" w:type="pct"/>
          </w:tcPr>
          <w:p w14:paraId="458B3CBE" w14:textId="77777777" w:rsidR="006E200E" w:rsidRPr="00932678" w:rsidRDefault="006E200E" w:rsidP="00C95A91">
            <w:pPr>
              <w:jc w:val="both"/>
              <w:rPr>
                <w:b/>
                <w:bCs/>
                <w:sz w:val="20"/>
                <w:szCs w:val="20"/>
                <w:lang w:val="lt-LT"/>
              </w:rPr>
            </w:pPr>
          </w:p>
        </w:tc>
        <w:tc>
          <w:tcPr>
            <w:tcW w:w="217" w:type="pct"/>
          </w:tcPr>
          <w:p w14:paraId="09A62563" w14:textId="77777777" w:rsidR="006E200E" w:rsidRPr="00932678" w:rsidRDefault="006E200E" w:rsidP="00C95A91">
            <w:pPr>
              <w:jc w:val="both"/>
              <w:rPr>
                <w:b/>
                <w:bCs/>
                <w:sz w:val="20"/>
                <w:szCs w:val="20"/>
                <w:lang w:val="lt-LT"/>
              </w:rPr>
            </w:pPr>
          </w:p>
        </w:tc>
        <w:tc>
          <w:tcPr>
            <w:tcW w:w="218" w:type="pct"/>
          </w:tcPr>
          <w:p w14:paraId="45F4EAB5" w14:textId="2740D4A6" w:rsidR="006E200E" w:rsidRPr="00932678" w:rsidRDefault="0093168C" w:rsidP="00C95A91">
            <w:pPr>
              <w:jc w:val="both"/>
              <w:rPr>
                <w:b/>
                <w:bCs/>
                <w:sz w:val="20"/>
                <w:szCs w:val="20"/>
                <w:lang w:val="lt-LT"/>
              </w:rPr>
            </w:pPr>
            <w:r>
              <w:rPr>
                <w:b/>
                <w:bCs/>
                <w:sz w:val="20"/>
                <w:szCs w:val="20"/>
                <w:lang w:val="lt-LT"/>
              </w:rPr>
              <w:t>2</w:t>
            </w:r>
            <w:r w:rsidR="00A76E73">
              <w:rPr>
                <w:b/>
                <w:bCs/>
                <w:sz w:val="20"/>
                <w:szCs w:val="20"/>
                <w:lang w:val="lt-LT"/>
              </w:rPr>
              <w:t>6</w:t>
            </w:r>
          </w:p>
        </w:tc>
        <w:tc>
          <w:tcPr>
            <w:tcW w:w="300" w:type="pct"/>
          </w:tcPr>
          <w:p w14:paraId="5FDCEDE1" w14:textId="1EBEDD9D" w:rsidR="006E200E" w:rsidRPr="00932678" w:rsidRDefault="0093168C" w:rsidP="0093168C">
            <w:pPr>
              <w:jc w:val="both"/>
              <w:rPr>
                <w:b/>
                <w:bCs/>
                <w:sz w:val="20"/>
                <w:szCs w:val="20"/>
                <w:lang w:val="lt-LT"/>
              </w:rPr>
            </w:pPr>
            <w:r>
              <w:rPr>
                <w:b/>
                <w:bCs/>
                <w:sz w:val="20"/>
                <w:szCs w:val="20"/>
                <w:lang w:val="lt-LT"/>
              </w:rPr>
              <w:t>10</w:t>
            </w:r>
            <w:r w:rsidR="00A76E73">
              <w:rPr>
                <w:b/>
                <w:bCs/>
                <w:sz w:val="20"/>
                <w:szCs w:val="20"/>
                <w:lang w:val="lt-LT"/>
              </w:rPr>
              <w:t>4</w:t>
            </w:r>
          </w:p>
        </w:tc>
        <w:tc>
          <w:tcPr>
            <w:tcW w:w="971" w:type="pct"/>
          </w:tcPr>
          <w:p w14:paraId="399EBF8F" w14:textId="77777777" w:rsidR="006E200E" w:rsidRPr="00932678" w:rsidRDefault="006E200E" w:rsidP="00C95A91">
            <w:pPr>
              <w:jc w:val="both"/>
              <w:rPr>
                <w:sz w:val="20"/>
                <w:szCs w:val="20"/>
                <w:lang w:val="lt-LT"/>
              </w:rPr>
            </w:pPr>
          </w:p>
        </w:tc>
      </w:tr>
    </w:tbl>
    <w:p w14:paraId="7CC79076" w14:textId="77777777" w:rsidR="00C95A91"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795"/>
        <w:gridCol w:w="1451"/>
        <w:gridCol w:w="5328"/>
      </w:tblGrid>
      <w:tr w:rsidR="004315F8" w:rsidRPr="00932678" w14:paraId="21BCFA18" w14:textId="77777777" w:rsidTr="004315F8">
        <w:tc>
          <w:tcPr>
            <w:tcW w:w="1283" w:type="pct"/>
            <w:shd w:val="clear" w:color="auto" w:fill="E6E6E6"/>
          </w:tcPr>
          <w:p w14:paraId="0EFDE945" w14:textId="77777777" w:rsidR="004315F8" w:rsidRPr="00932678" w:rsidRDefault="004315F8" w:rsidP="004315F8">
            <w:pPr>
              <w:jc w:val="both"/>
              <w:rPr>
                <w:b/>
                <w:bCs/>
                <w:sz w:val="20"/>
                <w:szCs w:val="20"/>
                <w:lang w:val="lt-LT"/>
              </w:rPr>
            </w:pPr>
            <w:r w:rsidRPr="00932678">
              <w:rPr>
                <w:b/>
                <w:bCs/>
                <w:sz w:val="20"/>
                <w:szCs w:val="20"/>
                <w:lang w:val="lt-LT"/>
              </w:rPr>
              <w:t>Vertinimo strategija</w:t>
            </w:r>
          </w:p>
        </w:tc>
        <w:tc>
          <w:tcPr>
            <w:tcW w:w="390" w:type="pct"/>
            <w:shd w:val="clear" w:color="auto" w:fill="E6E6E6"/>
          </w:tcPr>
          <w:p w14:paraId="3DEAACD8" w14:textId="77777777" w:rsidR="004315F8" w:rsidRPr="00932678" w:rsidRDefault="004315F8" w:rsidP="004315F8">
            <w:pPr>
              <w:jc w:val="both"/>
              <w:rPr>
                <w:b/>
                <w:bCs/>
                <w:sz w:val="20"/>
                <w:szCs w:val="20"/>
                <w:lang w:val="lt-LT"/>
              </w:rPr>
            </w:pPr>
            <w:r w:rsidRPr="00932678">
              <w:rPr>
                <w:b/>
                <w:bCs/>
                <w:sz w:val="20"/>
                <w:szCs w:val="20"/>
                <w:lang w:val="lt-LT"/>
              </w:rPr>
              <w:t>Svoris proc.</w:t>
            </w:r>
          </w:p>
        </w:tc>
        <w:tc>
          <w:tcPr>
            <w:tcW w:w="712" w:type="pct"/>
            <w:shd w:val="clear" w:color="auto" w:fill="E6E6E6"/>
          </w:tcPr>
          <w:p w14:paraId="6EF5BDD2" w14:textId="77777777" w:rsidR="004315F8" w:rsidRPr="00932678" w:rsidRDefault="004315F8" w:rsidP="004315F8">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64801BF2" w14:textId="77777777" w:rsidR="004315F8" w:rsidRPr="00932678" w:rsidRDefault="004315F8" w:rsidP="004315F8">
            <w:pPr>
              <w:jc w:val="both"/>
              <w:rPr>
                <w:b/>
                <w:bCs/>
                <w:sz w:val="20"/>
                <w:szCs w:val="20"/>
                <w:lang w:val="lt-LT"/>
              </w:rPr>
            </w:pPr>
            <w:r w:rsidRPr="00932678">
              <w:rPr>
                <w:b/>
                <w:bCs/>
                <w:sz w:val="20"/>
                <w:szCs w:val="20"/>
                <w:lang w:val="lt-LT"/>
              </w:rPr>
              <w:t>Vertinimo kriterijai</w:t>
            </w:r>
          </w:p>
        </w:tc>
      </w:tr>
      <w:tr w:rsidR="004315F8" w:rsidRPr="00932678" w14:paraId="1A696508" w14:textId="77777777" w:rsidTr="004315F8">
        <w:tc>
          <w:tcPr>
            <w:tcW w:w="1283" w:type="pct"/>
          </w:tcPr>
          <w:p w14:paraId="69D322C3" w14:textId="77777777" w:rsidR="004315F8" w:rsidRPr="00932678" w:rsidRDefault="004315F8" w:rsidP="004315F8">
            <w:pPr>
              <w:rPr>
                <w:bCs/>
                <w:sz w:val="20"/>
                <w:szCs w:val="20"/>
                <w:lang w:val="lt-LT"/>
              </w:rPr>
            </w:pPr>
            <w:r>
              <w:rPr>
                <w:bCs/>
                <w:sz w:val="20"/>
                <w:szCs w:val="20"/>
                <w:lang w:val="lt-LT"/>
              </w:rPr>
              <w:t>Savarankiškas darbas</w:t>
            </w:r>
          </w:p>
        </w:tc>
        <w:tc>
          <w:tcPr>
            <w:tcW w:w="390" w:type="pct"/>
          </w:tcPr>
          <w:p w14:paraId="63E98DF2" w14:textId="6BD34788" w:rsidR="004315F8" w:rsidRPr="00932678" w:rsidRDefault="004315F8" w:rsidP="004315F8">
            <w:pPr>
              <w:jc w:val="both"/>
              <w:rPr>
                <w:sz w:val="20"/>
                <w:szCs w:val="20"/>
                <w:lang w:val="lt-LT"/>
              </w:rPr>
            </w:pPr>
            <w:r>
              <w:rPr>
                <w:sz w:val="20"/>
                <w:szCs w:val="20"/>
                <w:lang w:val="lt-LT"/>
              </w:rPr>
              <w:t>40</w:t>
            </w:r>
            <w:r w:rsidR="003103C9">
              <w:rPr>
                <w:sz w:val="20"/>
                <w:szCs w:val="20"/>
                <w:lang w:val="lt-LT"/>
              </w:rPr>
              <w:t>%</w:t>
            </w:r>
          </w:p>
        </w:tc>
        <w:tc>
          <w:tcPr>
            <w:tcW w:w="712" w:type="pct"/>
          </w:tcPr>
          <w:p w14:paraId="11F76777" w14:textId="77777777" w:rsidR="004315F8" w:rsidRPr="00932678" w:rsidRDefault="004315F8" w:rsidP="004315F8">
            <w:pPr>
              <w:jc w:val="both"/>
              <w:rPr>
                <w:sz w:val="20"/>
                <w:szCs w:val="20"/>
                <w:lang w:val="lt-LT"/>
              </w:rPr>
            </w:pPr>
            <w:r w:rsidRPr="00932678">
              <w:rPr>
                <w:sz w:val="20"/>
                <w:szCs w:val="20"/>
                <w:lang w:val="lt-LT"/>
              </w:rPr>
              <w:t xml:space="preserve">iki </w:t>
            </w:r>
            <w:r>
              <w:rPr>
                <w:sz w:val="20"/>
                <w:szCs w:val="20"/>
                <w:lang w:val="lt-LT"/>
              </w:rPr>
              <w:t>egzamino</w:t>
            </w:r>
          </w:p>
        </w:tc>
        <w:tc>
          <w:tcPr>
            <w:tcW w:w="2615" w:type="pct"/>
          </w:tcPr>
          <w:p w14:paraId="5B48FEF2" w14:textId="77777777" w:rsidR="004315F8" w:rsidRPr="00932678" w:rsidRDefault="004315F8" w:rsidP="004315F8">
            <w:pPr>
              <w:jc w:val="both"/>
              <w:rPr>
                <w:sz w:val="20"/>
                <w:szCs w:val="20"/>
                <w:lang w:val="lt-LT"/>
              </w:rPr>
            </w:pPr>
            <w:r w:rsidRPr="003E57D1">
              <w:rPr>
                <w:sz w:val="20"/>
                <w:szCs w:val="20"/>
                <w:lang w:val="lt-LT"/>
              </w:rPr>
              <w:t>Savarankiška užduotis pateikiama dėstytojui iki egzamino arba jo metu spausdinta arba elektronine forma. Labai aukštu pažymiu išlaikę egzaminą gali sukaupti teigiamą galutinį vertinimą. Pvz. Egzamino metu gavę 10 galutiniame vertinime sukaups 6 balus (10×0,6). Jeigu studentą tenkina sukauptas galutinis vertinimas (šiuo atveju 6), jis gali elektroniniu laišku informuoti dėstytoją, kad jis sutinka su šiuo vertinimu ir savarankiškos užduoties nepateiks.</w:t>
            </w:r>
          </w:p>
        </w:tc>
      </w:tr>
      <w:tr w:rsidR="004315F8" w:rsidRPr="00932678" w14:paraId="4FEB46CD" w14:textId="77777777" w:rsidTr="004315F8">
        <w:tc>
          <w:tcPr>
            <w:tcW w:w="1283" w:type="pct"/>
          </w:tcPr>
          <w:p w14:paraId="58559296" w14:textId="77777777" w:rsidR="004315F8" w:rsidRPr="00932678" w:rsidRDefault="004315F8" w:rsidP="004315F8">
            <w:pPr>
              <w:rPr>
                <w:sz w:val="20"/>
                <w:szCs w:val="20"/>
                <w:lang w:val="lt-LT"/>
              </w:rPr>
            </w:pPr>
            <w:r>
              <w:rPr>
                <w:bCs/>
                <w:sz w:val="20"/>
                <w:szCs w:val="20"/>
                <w:lang w:val="lt-LT"/>
              </w:rPr>
              <w:t>Egzaminas</w:t>
            </w:r>
            <w:r w:rsidRPr="00932678">
              <w:rPr>
                <w:bCs/>
                <w:sz w:val="20"/>
                <w:szCs w:val="20"/>
                <w:lang w:val="lt-LT"/>
              </w:rPr>
              <w:t xml:space="preserve"> (uždaro </w:t>
            </w:r>
            <w:r>
              <w:rPr>
                <w:bCs/>
                <w:sz w:val="20"/>
                <w:szCs w:val="20"/>
                <w:lang w:val="lt-LT"/>
              </w:rPr>
              <w:t xml:space="preserve">ir atviro </w:t>
            </w:r>
            <w:r w:rsidRPr="00932678">
              <w:rPr>
                <w:bCs/>
                <w:sz w:val="20"/>
                <w:szCs w:val="20"/>
                <w:lang w:val="lt-LT"/>
              </w:rPr>
              <w:lastRenderedPageBreak/>
              <w:t>tipo užduotys/klausimai)</w:t>
            </w:r>
          </w:p>
          <w:p w14:paraId="65E5648C" w14:textId="77777777" w:rsidR="004315F8" w:rsidRPr="00932678" w:rsidRDefault="004315F8" w:rsidP="004315F8">
            <w:pPr>
              <w:rPr>
                <w:bCs/>
                <w:sz w:val="20"/>
                <w:szCs w:val="20"/>
                <w:lang w:val="lt-LT"/>
              </w:rPr>
            </w:pPr>
          </w:p>
        </w:tc>
        <w:tc>
          <w:tcPr>
            <w:tcW w:w="390" w:type="pct"/>
          </w:tcPr>
          <w:p w14:paraId="2C4F49D1" w14:textId="236C2139" w:rsidR="004315F8" w:rsidRPr="00932678" w:rsidRDefault="004315F8" w:rsidP="004315F8">
            <w:pPr>
              <w:jc w:val="both"/>
              <w:rPr>
                <w:sz w:val="20"/>
                <w:szCs w:val="20"/>
                <w:lang w:val="lt-LT"/>
              </w:rPr>
            </w:pPr>
            <w:r>
              <w:rPr>
                <w:sz w:val="20"/>
                <w:szCs w:val="20"/>
                <w:lang w:val="lt-LT"/>
              </w:rPr>
              <w:lastRenderedPageBreak/>
              <w:t>60</w:t>
            </w:r>
            <w:r w:rsidR="003103C9">
              <w:rPr>
                <w:sz w:val="20"/>
                <w:szCs w:val="20"/>
                <w:lang w:val="lt-LT"/>
              </w:rPr>
              <w:t>%</w:t>
            </w:r>
          </w:p>
        </w:tc>
        <w:tc>
          <w:tcPr>
            <w:tcW w:w="712" w:type="pct"/>
          </w:tcPr>
          <w:p w14:paraId="78CFB389" w14:textId="77777777" w:rsidR="004315F8" w:rsidRPr="00932678" w:rsidRDefault="004315F8" w:rsidP="004315F8">
            <w:pPr>
              <w:jc w:val="both"/>
              <w:rPr>
                <w:sz w:val="20"/>
                <w:szCs w:val="20"/>
                <w:lang w:val="lt-LT"/>
              </w:rPr>
            </w:pPr>
            <w:r>
              <w:rPr>
                <w:sz w:val="20"/>
                <w:szCs w:val="20"/>
                <w:lang w:val="lt-LT"/>
              </w:rPr>
              <w:t>pabaigus kursą</w:t>
            </w:r>
          </w:p>
        </w:tc>
        <w:tc>
          <w:tcPr>
            <w:tcW w:w="2615" w:type="pct"/>
          </w:tcPr>
          <w:p w14:paraId="2CD058CC" w14:textId="72766795" w:rsidR="004315F8" w:rsidRPr="00932678" w:rsidRDefault="004315F8" w:rsidP="00AE26E3">
            <w:pPr>
              <w:rPr>
                <w:sz w:val="20"/>
                <w:szCs w:val="20"/>
                <w:lang w:val="lt-LT"/>
              </w:rPr>
            </w:pPr>
            <w:r w:rsidRPr="003E57D1">
              <w:rPr>
                <w:sz w:val="20"/>
                <w:szCs w:val="20"/>
                <w:lang w:val="lt-LT"/>
              </w:rPr>
              <w:t xml:space="preserve">Egzaminas laikomas elektroniniu būdu Egzaminų centre. </w:t>
            </w:r>
            <w:r w:rsidRPr="003E57D1">
              <w:rPr>
                <w:sz w:val="20"/>
                <w:szCs w:val="20"/>
                <w:lang w:val="lt-LT"/>
              </w:rPr>
              <w:lastRenderedPageBreak/>
              <w:t xml:space="preserve">Studentai privalo išspręsti nemažiau, kaip 50 % pateiktų užduočių. Jei egzamino pažymys yra 5 arba aukštesnis, tai jis dauginamas iš 60 % ir sumuojamas prie bendro galutinio vertinimo. Jei egzamino pažymys yra mažesnis nei 5, </w:t>
            </w:r>
            <w:proofErr w:type="spellStart"/>
            <w:r w:rsidRPr="003E57D1">
              <w:rPr>
                <w:sz w:val="20"/>
                <w:szCs w:val="20"/>
                <w:lang w:val="lt-LT"/>
              </w:rPr>
              <w:t>t.y</w:t>
            </w:r>
            <w:proofErr w:type="spellEnd"/>
            <w:r w:rsidRPr="003E57D1">
              <w:rPr>
                <w:sz w:val="20"/>
                <w:szCs w:val="20"/>
                <w:lang w:val="lt-LT"/>
              </w:rPr>
              <w:t>. buvo išspręsta mažiau kaip 50 % pateiktų užduočių, galutinis vertinimas yra nepatenkinamas.</w:t>
            </w:r>
            <w:r w:rsidRPr="00932678">
              <w:rPr>
                <w:sz w:val="20"/>
                <w:szCs w:val="20"/>
                <w:lang w:val="lt-LT"/>
              </w:rPr>
              <w:t xml:space="preserve"> </w:t>
            </w:r>
            <w:r w:rsidR="00EF7A18">
              <w:rPr>
                <w:sz w:val="20"/>
                <w:szCs w:val="20"/>
                <w:lang w:val="lt-LT"/>
              </w:rPr>
              <w:t>Jeigu testas vyksta ne egzaminų centre, o nuotoliniu būdu, tai t</w:t>
            </w:r>
            <w:r w:rsidR="00EF7A18" w:rsidRPr="00EC263B">
              <w:rPr>
                <w:sz w:val="20"/>
                <w:szCs w:val="20"/>
                <w:lang w:val="lt-LT"/>
              </w:rPr>
              <w:t>esto metu privaloma įjungti „MS TEAMS“  telefone ir nukreipti vaizdo kamerą į kompiuterio ekraną</w:t>
            </w:r>
          </w:p>
        </w:tc>
      </w:tr>
    </w:tbl>
    <w:p w14:paraId="10080543" w14:textId="77777777" w:rsidR="004315F8" w:rsidRDefault="004315F8"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79"/>
        <w:gridCol w:w="2738"/>
        <w:gridCol w:w="1464"/>
        <w:gridCol w:w="2726"/>
      </w:tblGrid>
      <w:tr w:rsidR="00C95A91" w:rsidRPr="00932678" w14:paraId="74BB78E4" w14:textId="77777777" w:rsidTr="001934AB">
        <w:tc>
          <w:tcPr>
            <w:tcW w:w="1231" w:type="pct"/>
            <w:shd w:val="clear" w:color="auto" w:fill="E6E6E6"/>
          </w:tcPr>
          <w:p w14:paraId="1EBE8634"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0E2F2879"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42306A8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5674465D"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45BC3EE4"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61C59A40"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050B332" w14:textId="77777777" w:rsidTr="001934AB">
        <w:tc>
          <w:tcPr>
            <w:tcW w:w="5000" w:type="pct"/>
            <w:gridSpan w:val="5"/>
            <w:shd w:val="clear" w:color="auto" w:fill="D9D9D9"/>
          </w:tcPr>
          <w:p w14:paraId="5719B564"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251DA86D" w14:textId="77777777" w:rsidTr="001934AB">
        <w:tc>
          <w:tcPr>
            <w:tcW w:w="1231" w:type="pct"/>
          </w:tcPr>
          <w:p w14:paraId="02F72DEE"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xml:space="preserve">. </w:t>
            </w:r>
            <w:proofErr w:type="spellStart"/>
            <w:r w:rsidR="006D1422" w:rsidRPr="00932678">
              <w:rPr>
                <w:color w:val="000000"/>
                <w:sz w:val="20"/>
                <w:szCs w:val="20"/>
                <w:lang w:val="lt-LT"/>
              </w:rPr>
              <w:t>Stephen</w:t>
            </w:r>
            <w:proofErr w:type="spellEnd"/>
            <w:r w:rsidR="006D1422" w:rsidRPr="00932678">
              <w:rPr>
                <w:color w:val="000000"/>
                <w:sz w:val="20"/>
                <w:szCs w:val="20"/>
                <w:lang w:val="lt-LT"/>
              </w:rPr>
              <w:t xml:space="preserve"> A. </w:t>
            </w:r>
            <w:proofErr w:type="spellStart"/>
            <w:r w:rsidR="006D1422" w:rsidRPr="00932678">
              <w:rPr>
                <w:color w:val="000000"/>
                <w:sz w:val="20"/>
                <w:szCs w:val="20"/>
                <w:lang w:val="lt-LT"/>
              </w:rPr>
              <w:t>Ross</w:t>
            </w:r>
            <w:proofErr w:type="spellEnd"/>
            <w:r w:rsidR="006D1422" w:rsidRPr="00932678">
              <w:rPr>
                <w:color w:val="000000"/>
                <w:sz w:val="20"/>
                <w:szCs w:val="20"/>
                <w:lang w:val="lt-LT"/>
              </w:rPr>
              <w:t xml:space="preserve">, </w:t>
            </w:r>
            <w:proofErr w:type="spellStart"/>
            <w:r w:rsidR="006D1422" w:rsidRPr="00932678">
              <w:rPr>
                <w:color w:val="000000"/>
                <w:sz w:val="20"/>
                <w:szCs w:val="20"/>
                <w:lang w:val="lt-LT"/>
              </w:rPr>
              <w:t>Randolph</w:t>
            </w:r>
            <w:proofErr w:type="spellEnd"/>
            <w:r w:rsidR="006D1422" w:rsidRPr="00932678">
              <w:rPr>
                <w:color w:val="000000"/>
                <w:sz w:val="20"/>
                <w:szCs w:val="20"/>
                <w:lang w:val="lt-LT"/>
              </w:rPr>
              <w:t xml:space="preserve"> W. </w:t>
            </w:r>
            <w:proofErr w:type="spellStart"/>
            <w:r w:rsidR="006D1422" w:rsidRPr="00932678">
              <w:rPr>
                <w:color w:val="000000"/>
                <w:sz w:val="20"/>
                <w:szCs w:val="20"/>
                <w:lang w:val="lt-LT"/>
              </w:rPr>
              <w:t>Westerfield</w:t>
            </w:r>
            <w:proofErr w:type="spellEnd"/>
            <w:r w:rsidR="006D1422" w:rsidRPr="00932678">
              <w:rPr>
                <w:color w:val="000000"/>
                <w:sz w:val="20"/>
                <w:szCs w:val="20"/>
                <w:lang w:val="lt-LT"/>
              </w:rPr>
              <w:t xml:space="preserve">, </w:t>
            </w:r>
            <w:proofErr w:type="spellStart"/>
            <w:r w:rsidR="006D1422" w:rsidRPr="00932678">
              <w:rPr>
                <w:color w:val="000000"/>
                <w:sz w:val="20"/>
                <w:szCs w:val="20"/>
                <w:lang w:val="lt-LT"/>
              </w:rPr>
              <w:t>Bradford</w:t>
            </w:r>
            <w:proofErr w:type="spellEnd"/>
            <w:r w:rsidR="006D1422" w:rsidRPr="00932678">
              <w:rPr>
                <w:color w:val="000000"/>
                <w:sz w:val="20"/>
                <w:szCs w:val="20"/>
                <w:lang w:val="lt-LT"/>
              </w:rPr>
              <w:t xml:space="preserve"> D. </w:t>
            </w:r>
            <w:proofErr w:type="spellStart"/>
            <w:r w:rsidR="006D1422" w:rsidRPr="00932678">
              <w:rPr>
                <w:color w:val="000000"/>
                <w:sz w:val="20"/>
                <w:szCs w:val="20"/>
                <w:lang w:val="lt-LT"/>
              </w:rPr>
              <w:t>Jordan</w:t>
            </w:r>
            <w:proofErr w:type="spellEnd"/>
            <w:r w:rsidR="006D1422" w:rsidRPr="00932678">
              <w:rPr>
                <w:color w:val="000000"/>
                <w:sz w:val="20"/>
                <w:szCs w:val="20"/>
                <w:lang w:val="lt-LT"/>
              </w:rPr>
              <w:t>,</w:t>
            </w:r>
          </w:p>
          <w:p w14:paraId="5FA9AFBE" w14:textId="77777777" w:rsidR="006D1422" w:rsidRPr="00932678" w:rsidRDefault="006D1422" w:rsidP="00B605BE">
            <w:pPr>
              <w:jc w:val="both"/>
              <w:outlineLvl w:val="3"/>
              <w:rPr>
                <w:color w:val="000000"/>
                <w:sz w:val="20"/>
                <w:szCs w:val="20"/>
                <w:lang w:val="lt-LT"/>
              </w:rPr>
            </w:pPr>
          </w:p>
        </w:tc>
        <w:tc>
          <w:tcPr>
            <w:tcW w:w="381" w:type="pct"/>
          </w:tcPr>
          <w:p w14:paraId="0BC7F348"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0CCC0D0"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 xml:space="preserve">Fundamentals </w:t>
            </w:r>
            <w:proofErr w:type="spellStart"/>
            <w:r w:rsidRPr="00932678">
              <w:rPr>
                <w:color w:val="000000"/>
                <w:sz w:val="20"/>
                <w:szCs w:val="20"/>
                <w:lang w:val="lt-LT"/>
              </w:rPr>
              <w:t>of</w:t>
            </w:r>
            <w:proofErr w:type="spellEnd"/>
            <w:r w:rsidRPr="00932678">
              <w:rPr>
                <w:color w:val="000000"/>
                <w:sz w:val="20"/>
                <w:szCs w:val="20"/>
                <w:lang w:val="lt-LT"/>
              </w:rPr>
              <w:t xml:space="preserve"> </w:t>
            </w:r>
            <w:proofErr w:type="spellStart"/>
            <w:r w:rsidRPr="00932678">
              <w:rPr>
                <w:color w:val="000000"/>
                <w:sz w:val="20"/>
                <w:szCs w:val="20"/>
                <w:lang w:val="lt-LT"/>
              </w:rPr>
              <w:t>Corporate</w:t>
            </w:r>
            <w:proofErr w:type="spellEnd"/>
            <w:r w:rsidRPr="00932678">
              <w:rPr>
                <w:color w:val="000000"/>
                <w:sz w:val="20"/>
                <w:szCs w:val="20"/>
                <w:lang w:val="lt-LT"/>
              </w:rPr>
              <w:t xml:space="preserve"> </w:t>
            </w:r>
            <w:proofErr w:type="spellStart"/>
            <w:r w:rsidRPr="00932678">
              <w:rPr>
                <w:color w:val="000000"/>
                <w:sz w:val="20"/>
                <w:szCs w:val="20"/>
                <w:lang w:val="lt-LT"/>
              </w:rPr>
              <w:t>Finance</w:t>
            </w:r>
            <w:proofErr w:type="spellEnd"/>
            <w:r w:rsidRPr="00932678">
              <w:rPr>
                <w:color w:val="000000"/>
                <w:sz w:val="20"/>
                <w:szCs w:val="20"/>
                <w:lang w:val="lt-LT"/>
              </w:rPr>
              <w:t>.</w:t>
            </w:r>
          </w:p>
        </w:tc>
        <w:tc>
          <w:tcPr>
            <w:tcW w:w="716" w:type="pct"/>
          </w:tcPr>
          <w:p w14:paraId="1A0DB31F" w14:textId="77777777" w:rsidR="006D1422" w:rsidRPr="00932678" w:rsidRDefault="006D1422" w:rsidP="00B605BE">
            <w:pPr>
              <w:jc w:val="both"/>
              <w:outlineLvl w:val="3"/>
              <w:rPr>
                <w:color w:val="000000"/>
                <w:sz w:val="20"/>
                <w:szCs w:val="20"/>
                <w:lang w:val="lt-LT"/>
              </w:rPr>
            </w:pPr>
          </w:p>
        </w:tc>
        <w:tc>
          <w:tcPr>
            <w:tcW w:w="1333" w:type="pct"/>
          </w:tcPr>
          <w:p w14:paraId="1A9D71A6" w14:textId="77777777" w:rsidR="006D1422" w:rsidRPr="00932678" w:rsidRDefault="006D1422" w:rsidP="00B605BE">
            <w:pPr>
              <w:outlineLvl w:val="3"/>
              <w:rPr>
                <w:color w:val="000000"/>
                <w:sz w:val="20"/>
                <w:szCs w:val="20"/>
                <w:lang w:val="lt-LT"/>
              </w:rPr>
            </w:pPr>
            <w:proofErr w:type="spellStart"/>
            <w:r w:rsidRPr="00932678">
              <w:rPr>
                <w:color w:val="000000"/>
                <w:sz w:val="20"/>
                <w:szCs w:val="20"/>
                <w:lang w:val="lt-LT"/>
              </w:rPr>
              <w:t>McGraw-Hill</w:t>
            </w:r>
            <w:proofErr w:type="spellEnd"/>
          </w:p>
        </w:tc>
      </w:tr>
      <w:tr w:rsidR="006D1422" w:rsidRPr="00932678" w14:paraId="53D31BBC" w14:textId="77777777" w:rsidTr="001934AB">
        <w:tc>
          <w:tcPr>
            <w:tcW w:w="1231" w:type="pct"/>
          </w:tcPr>
          <w:p w14:paraId="7DD31D22" w14:textId="77777777" w:rsidR="006D1422" w:rsidRPr="006D1422" w:rsidRDefault="00D91F7A" w:rsidP="006D1422">
            <w:pPr>
              <w:pStyle w:val="Porat"/>
              <w:tabs>
                <w:tab w:val="clear" w:pos="4320"/>
                <w:tab w:val="clear" w:pos="8640"/>
              </w:tabs>
              <w:rPr>
                <w:color w:val="000000"/>
                <w:sz w:val="20"/>
                <w:lang w:val="lt-LT"/>
              </w:rPr>
            </w:pPr>
            <w:r>
              <w:rPr>
                <w:color w:val="000000"/>
                <w:sz w:val="20"/>
                <w:lang w:val="lt-LT"/>
              </w:rPr>
              <w:t xml:space="preserve">2. </w:t>
            </w:r>
            <w:proofErr w:type="spellStart"/>
            <w:r w:rsidR="006D1422" w:rsidRPr="006D1422">
              <w:rPr>
                <w:color w:val="000000"/>
                <w:sz w:val="20"/>
                <w:lang w:val="lt-LT"/>
              </w:rPr>
              <w:t>Brealey</w:t>
            </w:r>
            <w:proofErr w:type="spellEnd"/>
            <w:r w:rsidR="006D1422" w:rsidRPr="006D1422">
              <w:rPr>
                <w:color w:val="000000"/>
                <w:sz w:val="20"/>
                <w:lang w:val="lt-LT"/>
              </w:rPr>
              <w:t xml:space="preserve"> R.A., </w:t>
            </w:r>
            <w:proofErr w:type="spellStart"/>
            <w:r w:rsidR="006D1422" w:rsidRPr="006D1422">
              <w:rPr>
                <w:color w:val="000000"/>
                <w:sz w:val="20"/>
                <w:lang w:val="lt-LT"/>
              </w:rPr>
              <w:t>Myers</w:t>
            </w:r>
            <w:proofErr w:type="spellEnd"/>
            <w:r w:rsidR="006D1422" w:rsidRPr="006D1422">
              <w:rPr>
                <w:color w:val="000000"/>
                <w:sz w:val="20"/>
                <w:lang w:val="lt-LT"/>
              </w:rPr>
              <w:t xml:space="preserve"> S., </w:t>
            </w:r>
            <w:proofErr w:type="spellStart"/>
            <w:r w:rsidR="006D1422" w:rsidRPr="006D1422">
              <w:rPr>
                <w:color w:val="000000"/>
                <w:sz w:val="20"/>
                <w:lang w:val="lt-LT"/>
              </w:rPr>
              <w:t>Allen</w:t>
            </w:r>
            <w:proofErr w:type="spellEnd"/>
            <w:r w:rsidR="006D1422" w:rsidRPr="006D1422">
              <w:rPr>
                <w:color w:val="000000"/>
                <w:sz w:val="20"/>
                <w:lang w:val="lt-LT"/>
              </w:rPr>
              <w:t xml:space="preserve"> F. </w:t>
            </w:r>
          </w:p>
        </w:tc>
        <w:tc>
          <w:tcPr>
            <w:tcW w:w="381" w:type="pct"/>
          </w:tcPr>
          <w:p w14:paraId="2711A2C1" w14:textId="77777777" w:rsidR="006D1422" w:rsidRPr="006D1422" w:rsidRDefault="006D1422" w:rsidP="00B605BE">
            <w:pPr>
              <w:pStyle w:val="Porat"/>
              <w:tabs>
                <w:tab w:val="clear" w:pos="4320"/>
                <w:tab w:val="clear" w:pos="8640"/>
              </w:tabs>
              <w:jc w:val="center"/>
              <w:rPr>
                <w:color w:val="000000"/>
                <w:sz w:val="20"/>
                <w:lang w:val="lt-LT"/>
              </w:rPr>
            </w:pPr>
            <w:r>
              <w:rPr>
                <w:color w:val="000000"/>
                <w:sz w:val="20"/>
                <w:lang w:val="lt-LT"/>
              </w:rPr>
              <w:t>2010</w:t>
            </w:r>
          </w:p>
        </w:tc>
        <w:tc>
          <w:tcPr>
            <w:tcW w:w="1339" w:type="pct"/>
          </w:tcPr>
          <w:p w14:paraId="6A9D9443"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w:t>
            </w:r>
            <w:proofErr w:type="spellStart"/>
            <w:r w:rsidRPr="006D1422">
              <w:rPr>
                <w:color w:val="000000"/>
                <w:sz w:val="20"/>
                <w:szCs w:val="20"/>
                <w:lang w:val="lt-LT"/>
              </w:rPr>
              <w:t>Principles</w:t>
            </w:r>
            <w:proofErr w:type="spellEnd"/>
            <w:r w:rsidRPr="006D1422">
              <w:rPr>
                <w:color w:val="000000"/>
                <w:sz w:val="20"/>
                <w:szCs w:val="20"/>
                <w:lang w:val="lt-LT"/>
              </w:rPr>
              <w:t xml:space="preserve"> </w:t>
            </w:r>
            <w:proofErr w:type="spellStart"/>
            <w:r w:rsidRPr="006D1422">
              <w:rPr>
                <w:color w:val="000000"/>
                <w:sz w:val="20"/>
                <w:szCs w:val="20"/>
                <w:lang w:val="lt-LT"/>
              </w:rPr>
              <w:t>of</w:t>
            </w:r>
            <w:proofErr w:type="spellEnd"/>
            <w:r w:rsidRPr="006D1422">
              <w:rPr>
                <w:color w:val="000000"/>
                <w:sz w:val="20"/>
                <w:szCs w:val="20"/>
                <w:lang w:val="lt-LT"/>
              </w:rPr>
              <w:t xml:space="preserve"> </w:t>
            </w:r>
            <w:proofErr w:type="spellStart"/>
            <w:r w:rsidRPr="006D1422">
              <w:rPr>
                <w:color w:val="000000"/>
                <w:sz w:val="20"/>
                <w:szCs w:val="20"/>
                <w:lang w:val="lt-LT"/>
              </w:rPr>
              <w:t>Corporate</w:t>
            </w:r>
            <w:proofErr w:type="spellEnd"/>
            <w:r w:rsidRPr="006D1422">
              <w:rPr>
                <w:color w:val="000000"/>
                <w:sz w:val="20"/>
                <w:szCs w:val="20"/>
                <w:lang w:val="lt-LT"/>
              </w:rPr>
              <w:t xml:space="preserve"> </w:t>
            </w:r>
            <w:proofErr w:type="spellStart"/>
            <w:r w:rsidRPr="006D1422">
              <w:rPr>
                <w:color w:val="000000"/>
                <w:sz w:val="20"/>
                <w:szCs w:val="20"/>
                <w:lang w:val="lt-LT"/>
              </w:rPr>
              <w:t>Finance</w:t>
            </w:r>
            <w:proofErr w:type="spellEnd"/>
            <w:r w:rsidRPr="006D1422">
              <w:rPr>
                <w:color w:val="000000"/>
                <w:sz w:val="20"/>
                <w:szCs w:val="20"/>
                <w:lang w:val="lt-LT"/>
              </w:rPr>
              <w:t>“</w:t>
            </w:r>
          </w:p>
        </w:tc>
        <w:tc>
          <w:tcPr>
            <w:tcW w:w="716" w:type="pct"/>
          </w:tcPr>
          <w:p w14:paraId="3A4DB97D" w14:textId="77777777" w:rsidR="006D1422" w:rsidRPr="00932678" w:rsidRDefault="006D1422" w:rsidP="00C95A91">
            <w:pPr>
              <w:jc w:val="both"/>
              <w:outlineLvl w:val="3"/>
              <w:rPr>
                <w:color w:val="000000"/>
                <w:sz w:val="20"/>
                <w:szCs w:val="20"/>
                <w:lang w:val="lt-LT"/>
              </w:rPr>
            </w:pPr>
          </w:p>
        </w:tc>
        <w:tc>
          <w:tcPr>
            <w:tcW w:w="1333" w:type="pct"/>
          </w:tcPr>
          <w:p w14:paraId="52D1C082" w14:textId="77777777" w:rsidR="006D1422" w:rsidRPr="00932678" w:rsidRDefault="006D1422" w:rsidP="00C95A91">
            <w:pPr>
              <w:outlineLvl w:val="3"/>
              <w:rPr>
                <w:color w:val="000000"/>
                <w:sz w:val="20"/>
                <w:szCs w:val="20"/>
                <w:lang w:val="lt-LT"/>
              </w:rPr>
            </w:pPr>
            <w:proofErr w:type="spellStart"/>
            <w:r w:rsidRPr="006D1422">
              <w:rPr>
                <w:color w:val="000000"/>
                <w:sz w:val="20"/>
                <w:szCs w:val="20"/>
                <w:lang w:val="lt-LT"/>
              </w:rPr>
              <w:t>McGrawHill</w:t>
            </w:r>
            <w:proofErr w:type="spellEnd"/>
          </w:p>
        </w:tc>
      </w:tr>
      <w:tr w:rsidR="006D1422" w:rsidRPr="00932678" w14:paraId="37B444F5" w14:textId="77777777" w:rsidTr="001934AB">
        <w:tc>
          <w:tcPr>
            <w:tcW w:w="1231" w:type="pct"/>
          </w:tcPr>
          <w:p w14:paraId="64DBD356" w14:textId="77777777" w:rsidR="006D1422" w:rsidRPr="00932678" w:rsidRDefault="006D1422" w:rsidP="00C95A91">
            <w:pPr>
              <w:jc w:val="both"/>
              <w:outlineLvl w:val="3"/>
              <w:rPr>
                <w:color w:val="000000"/>
                <w:sz w:val="20"/>
                <w:szCs w:val="20"/>
                <w:lang w:val="lt-LT"/>
              </w:rPr>
            </w:pPr>
          </w:p>
          <w:p w14:paraId="6047747D" w14:textId="77777777" w:rsidR="006D1422" w:rsidRPr="00932678" w:rsidRDefault="006D1422" w:rsidP="00C95A91">
            <w:pPr>
              <w:jc w:val="both"/>
              <w:outlineLvl w:val="3"/>
              <w:rPr>
                <w:color w:val="000000"/>
                <w:sz w:val="20"/>
                <w:szCs w:val="20"/>
                <w:lang w:val="lt-LT"/>
              </w:rPr>
            </w:pPr>
          </w:p>
        </w:tc>
        <w:tc>
          <w:tcPr>
            <w:tcW w:w="381" w:type="pct"/>
          </w:tcPr>
          <w:p w14:paraId="304CCEFB" w14:textId="77777777" w:rsidR="006D1422" w:rsidRPr="00932678" w:rsidRDefault="006D1422" w:rsidP="00C95A91">
            <w:pPr>
              <w:jc w:val="both"/>
              <w:outlineLvl w:val="3"/>
              <w:rPr>
                <w:color w:val="000000"/>
                <w:sz w:val="20"/>
                <w:szCs w:val="20"/>
                <w:lang w:val="lt-LT"/>
              </w:rPr>
            </w:pPr>
          </w:p>
        </w:tc>
        <w:tc>
          <w:tcPr>
            <w:tcW w:w="1339" w:type="pct"/>
          </w:tcPr>
          <w:p w14:paraId="0DAD386C" w14:textId="77777777" w:rsidR="006D1422" w:rsidRPr="00932678" w:rsidRDefault="006D1422" w:rsidP="00C95A91">
            <w:pPr>
              <w:jc w:val="both"/>
              <w:outlineLvl w:val="3"/>
              <w:rPr>
                <w:color w:val="000000"/>
                <w:sz w:val="20"/>
                <w:szCs w:val="20"/>
                <w:lang w:val="lt-LT"/>
              </w:rPr>
            </w:pPr>
          </w:p>
        </w:tc>
        <w:tc>
          <w:tcPr>
            <w:tcW w:w="716" w:type="pct"/>
          </w:tcPr>
          <w:p w14:paraId="495A346A" w14:textId="77777777" w:rsidR="006D1422" w:rsidRPr="00932678" w:rsidRDefault="006D1422" w:rsidP="00C95A91">
            <w:pPr>
              <w:jc w:val="both"/>
              <w:outlineLvl w:val="3"/>
              <w:rPr>
                <w:color w:val="000000"/>
                <w:sz w:val="20"/>
                <w:szCs w:val="20"/>
                <w:lang w:val="lt-LT"/>
              </w:rPr>
            </w:pPr>
          </w:p>
        </w:tc>
        <w:tc>
          <w:tcPr>
            <w:tcW w:w="1333" w:type="pct"/>
          </w:tcPr>
          <w:p w14:paraId="2499B4A8" w14:textId="77777777" w:rsidR="006D1422" w:rsidRPr="00932678" w:rsidRDefault="006D1422" w:rsidP="00C95A91">
            <w:pPr>
              <w:outlineLvl w:val="3"/>
              <w:rPr>
                <w:color w:val="000000"/>
                <w:sz w:val="20"/>
                <w:szCs w:val="20"/>
                <w:lang w:val="lt-LT"/>
              </w:rPr>
            </w:pPr>
          </w:p>
        </w:tc>
      </w:tr>
      <w:tr w:rsidR="006D1422" w:rsidRPr="00932678" w14:paraId="6596CC49" w14:textId="77777777" w:rsidTr="001934AB">
        <w:tc>
          <w:tcPr>
            <w:tcW w:w="5000" w:type="pct"/>
            <w:gridSpan w:val="5"/>
            <w:shd w:val="clear" w:color="auto" w:fill="D9D9D9"/>
          </w:tcPr>
          <w:p w14:paraId="19C64020"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060DC302" w14:textId="77777777" w:rsidTr="001934AB">
        <w:tc>
          <w:tcPr>
            <w:tcW w:w="1231" w:type="pct"/>
          </w:tcPr>
          <w:p w14:paraId="6528035B" w14:textId="735A5373" w:rsidR="006D1422" w:rsidRPr="006D1422" w:rsidRDefault="008035D6" w:rsidP="008035D6">
            <w:pPr>
              <w:pStyle w:val="Porat"/>
              <w:tabs>
                <w:tab w:val="clear" w:pos="4320"/>
                <w:tab w:val="clear" w:pos="8640"/>
              </w:tabs>
              <w:rPr>
                <w:color w:val="000000"/>
                <w:sz w:val="20"/>
                <w:lang w:val="lt-LT"/>
              </w:rPr>
            </w:pPr>
            <w:r w:rsidRPr="008035D6">
              <w:rPr>
                <w:color w:val="000000"/>
                <w:sz w:val="20"/>
                <w:lang w:val="lt-LT"/>
              </w:rPr>
              <w:t>1.</w:t>
            </w:r>
            <w:r>
              <w:rPr>
                <w:color w:val="000000"/>
                <w:sz w:val="20"/>
                <w:lang w:val="lt-LT"/>
              </w:rPr>
              <w:t xml:space="preserve"> </w:t>
            </w:r>
            <w:hyperlink r:id="rId8" w:history="1">
              <w:r w:rsidR="00D279CA" w:rsidRPr="00DD4867">
                <w:rPr>
                  <w:rStyle w:val="Hipersaitas"/>
                  <w:sz w:val="20"/>
                  <w:lang w:val="lt-LT"/>
                </w:rPr>
                <w:t>https://www.paskevicius.com/kurso_programos/?id=1</w:t>
              </w:r>
            </w:hyperlink>
            <w:r w:rsidR="00C43379">
              <w:rPr>
                <w:rStyle w:val="Hipersaitas"/>
                <w:sz w:val="20"/>
                <w:lang w:val="lt-LT"/>
              </w:rPr>
              <w:t>7</w:t>
            </w:r>
            <w:r w:rsidR="00D4681B">
              <w:rPr>
                <w:rStyle w:val="Hipersaitas"/>
                <w:sz w:val="20"/>
                <w:lang w:val="lt-LT"/>
              </w:rPr>
              <w:t>8</w:t>
            </w:r>
            <w:r>
              <w:rPr>
                <w:color w:val="000000"/>
                <w:sz w:val="20"/>
                <w:lang w:val="lt-LT"/>
              </w:rPr>
              <w:t xml:space="preserve"> </w:t>
            </w:r>
          </w:p>
        </w:tc>
        <w:tc>
          <w:tcPr>
            <w:tcW w:w="381" w:type="pct"/>
          </w:tcPr>
          <w:p w14:paraId="4B15970B" w14:textId="33ACA9FB" w:rsidR="006D1422" w:rsidRPr="006D1422" w:rsidRDefault="008035D6" w:rsidP="00B605BE">
            <w:pPr>
              <w:pStyle w:val="Porat"/>
              <w:tabs>
                <w:tab w:val="clear" w:pos="4320"/>
                <w:tab w:val="clear" w:pos="8640"/>
              </w:tabs>
              <w:rPr>
                <w:color w:val="000000"/>
                <w:sz w:val="20"/>
                <w:lang w:val="lt-LT"/>
              </w:rPr>
            </w:pPr>
            <w:r>
              <w:rPr>
                <w:color w:val="000000"/>
                <w:sz w:val="20"/>
                <w:lang w:val="lt-LT"/>
              </w:rPr>
              <w:t>2021</w:t>
            </w:r>
          </w:p>
        </w:tc>
        <w:tc>
          <w:tcPr>
            <w:tcW w:w="1339" w:type="pct"/>
          </w:tcPr>
          <w:p w14:paraId="16506ACC" w14:textId="7EFD85B0" w:rsidR="006D1422" w:rsidRPr="00932678" w:rsidRDefault="006D1422" w:rsidP="006D1422">
            <w:pPr>
              <w:jc w:val="both"/>
              <w:outlineLvl w:val="3"/>
              <w:rPr>
                <w:color w:val="000000"/>
                <w:sz w:val="20"/>
                <w:szCs w:val="20"/>
                <w:lang w:val="lt-LT"/>
              </w:rPr>
            </w:pPr>
          </w:p>
        </w:tc>
        <w:tc>
          <w:tcPr>
            <w:tcW w:w="716" w:type="pct"/>
          </w:tcPr>
          <w:p w14:paraId="623BF79B" w14:textId="3A558C8B" w:rsidR="006D1422" w:rsidRPr="00932678" w:rsidRDefault="006D1422" w:rsidP="00C95A91">
            <w:pPr>
              <w:jc w:val="both"/>
              <w:outlineLvl w:val="3"/>
              <w:rPr>
                <w:color w:val="000000"/>
                <w:sz w:val="20"/>
                <w:szCs w:val="20"/>
                <w:lang w:val="lt-LT"/>
              </w:rPr>
            </w:pPr>
          </w:p>
        </w:tc>
        <w:tc>
          <w:tcPr>
            <w:tcW w:w="1333" w:type="pct"/>
          </w:tcPr>
          <w:p w14:paraId="3196ECF8" w14:textId="7095B534" w:rsidR="006D1422" w:rsidRPr="00932678" w:rsidRDefault="006D1422" w:rsidP="00C95A91">
            <w:pPr>
              <w:outlineLvl w:val="3"/>
              <w:rPr>
                <w:color w:val="000000"/>
                <w:sz w:val="20"/>
                <w:szCs w:val="20"/>
                <w:lang w:val="lt-LT"/>
              </w:rPr>
            </w:pPr>
          </w:p>
        </w:tc>
      </w:tr>
      <w:tr w:rsidR="006D1422" w:rsidRPr="00932678" w14:paraId="509ABCEB" w14:textId="77777777" w:rsidTr="001934AB">
        <w:tc>
          <w:tcPr>
            <w:tcW w:w="1231" w:type="pct"/>
          </w:tcPr>
          <w:p w14:paraId="58FEE031"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w:t>
            </w:r>
            <w:proofErr w:type="spellStart"/>
            <w:r w:rsidRPr="00D91F7A">
              <w:rPr>
                <w:color w:val="000000"/>
                <w:sz w:val="20"/>
                <w:szCs w:val="20"/>
                <w:lang w:val="lt-LT"/>
              </w:rPr>
              <w:t>Kancerevyčius</w:t>
            </w:r>
            <w:proofErr w:type="spellEnd"/>
            <w:r w:rsidRPr="00D91F7A">
              <w:rPr>
                <w:color w:val="000000"/>
                <w:sz w:val="20"/>
                <w:szCs w:val="20"/>
                <w:lang w:val="lt-LT"/>
              </w:rPr>
              <w:t xml:space="preserve">. </w:t>
            </w:r>
          </w:p>
        </w:tc>
        <w:tc>
          <w:tcPr>
            <w:tcW w:w="381" w:type="pct"/>
          </w:tcPr>
          <w:p w14:paraId="44EBA80B"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1F9A8B95"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06E9A7F4" w14:textId="77777777" w:rsidR="006D1422" w:rsidRPr="00932678" w:rsidRDefault="006D1422" w:rsidP="00C95A91">
            <w:pPr>
              <w:jc w:val="both"/>
              <w:outlineLvl w:val="3"/>
              <w:rPr>
                <w:color w:val="000000"/>
                <w:sz w:val="20"/>
                <w:szCs w:val="20"/>
                <w:lang w:val="lt-LT"/>
              </w:rPr>
            </w:pPr>
          </w:p>
        </w:tc>
        <w:tc>
          <w:tcPr>
            <w:tcW w:w="1333" w:type="pct"/>
          </w:tcPr>
          <w:p w14:paraId="4CDCE06E" w14:textId="77777777" w:rsidR="006D1422" w:rsidRPr="00932678" w:rsidRDefault="00D91F7A" w:rsidP="00C95A91">
            <w:pPr>
              <w:outlineLvl w:val="3"/>
              <w:rPr>
                <w:color w:val="000000"/>
                <w:sz w:val="20"/>
                <w:szCs w:val="20"/>
                <w:lang w:val="lt-LT"/>
              </w:rPr>
            </w:pPr>
            <w:proofErr w:type="spellStart"/>
            <w:r w:rsidRPr="00D91F7A">
              <w:rPr>
                <w:color w:val="000000"/>
                <w:sz w:val="20"/>
                <w:szCs w:val="20"/>
                <w:lang w:val="lt-LT"/>
              </w:rPr>
              <w:t>Smaltija</w:t>
            </w:r>
            <w:proofErr w:type="spellEnd"/>
          </w:p>
        </w:tc>
      </w:tr>
      <w:tr w:rsidR="006D1422" w:rsidRPr="00932678" w14:paraId="3ADF67C1" w14:textId="77777777" w:rsidTr="001934AB">
        <w:tc>
          <w:tcPr>
            <w:tcW w:w="1231" w:type="pct"/>
          </w:tcPr>
          <w:p w14:paraId="5B4E5EDB" w14:textId="77777777" w:rsidR="006D1422" w:rsidRPr="00932678" w:rsidRDefault="006D1422" w:rsidP="00C95A91">
            <w:pPr>
              <w:jc w:val="both"/>
              <w:outlineLvl w:val="3"/>
              <w:rPr>
                <w:color w:val="000000"/>
                <w:sz w:val="20"/>
                <w:szCs w:val="20"/>
                <w:lang w:val="lt-LT"/>
              </w:rPr>
            </w:pPr>
          </w:p>
        </w:tc>
        <w:tc>
          <w:tcPr>
            <w:tcW w:w="381" w:type="pct"/>
          </w:tcPr>
          <w:p w14:paraId="6899EF71" w14:textId="77777777" w:rsidR="006D1422" w:rsidRPr="00932678" w:rsidRDefault="006D1422" w:rsidP="003C5053">
            <w:pPr>
              <w:jc w:val="both"/>
              <w:outlineLvl w:val="3"/>
              <w:rPr>
                <w:color w:val="000000"/>
                <w:sz w:val="20"/>
                <w:szCs w:val="20"/>
                <w:lang w:val="lt-LT"/>
              </w:rPr>
            </w:pPr>
          </w:p>
        </w:tc>
        <w:tc>
          <w:tcPr>
            <w:tcW w:w="1339" w:type="pct"/>
          </w:tcPr>
          <w:p w14:paraId="7483B3DD" w14:textId="77777777" w:rsidR="006D1422" w:rsidRPr="00932678" w:rsidRDefault="006D1422" w:rsidP="00C95A91">
            <w:pPr>
              <w:jc w:val="both"/>
              <w:outlineLvl w:val="3"/>
              <w:rPr>
                <w:color w:val="000000"/>
                <w:sz w:val="20"/>
                <w:szCs w:val="20"/>
                <w:lang w:val="lt-LT"/>
              </w:rPr>
            </w:pPr>
          </w:p>
        </w:tc>
        <w:tc>
          <w:tcPr>
            <w:tcW w:w="716" w:type="pct"/>
          </w:tcPr>
          <w:p w14:paraId="7B98221D" w14:textId="77777777" w:rsidR="006D1422" w:rsidRPr="00932678" w:rsidRDefault="006D1422" w:rsidP="00C95A91">
            <w:pPr>
              <w:jc w:val="both"/>
              <w:outlineLvl w:val="3"/>
              <w:rPr>
                <w:color w:val="000000"/>
                <w:sz w:val="20"/>
                <w:szCs w:val="20"/>
                <w:lang w:val="lt-LT"/>
              </w:rPr>
            </w:pPr>
          </w:p>
        </w:tc>
        <w:tc>
          <w:tcPr>
            <w:tcW w:w="1333" w:type="pct"/>
          </w:tcPr>
          <w:p w14:paraId="1661A40E" w14:textId="77777777" w:rsidR="006D1422" w:rsidRPr="00932678" w:rsidRDefault="006D1422" w:rsidP="00C95A91">
            <w:pPr>
              <w:outlineLvl w:val="3"/>
              <w:rPr>
                <w:color w:val="000000"/>
                <w:sz w:val="20"/>
                <w:szCs w:val="20"/>
                <w:lang w:val="lt-LT"/>
              </w:rPr>
            </w:pPr>
          </w:p>
        </w:tc>
      </w:tr>
    </w:tbl>
    <w:p w14:paraId="279C3992" w14:textId="77777777" w:rsidR="00C95A91" w:rsidRPr="00932678" w:rsidRDefault="00C95A91" w:rsidP="00C95A91">
      <w:pPr>
        <w:jc w:val="center"/>
        <w:rPr>
          <w:sz w:val="20"/>
          <w:szCs w:val="20"/>
          <w:lang w:val="lt-LT"/>
        </w:rPr>
      </w:pPr>
    </w:p>
    <w:p w14:paraId="2F596371" w14:textId="77777777" w:rsidR="00C95A91" w:rsidRPr="00932678" w:rsidRDefault="00C95A91" w:rsidP="00C95A91">
      <w:pPr>
        <w:autoSpaceDE w:val="0"/>
        <w:autoSpaceDN w:val="0"/>
        <w:adjustRightInd w:val="0"/>
        <w:ind w:firstLine="720"/>
        <w:jc w:val="both"/>
        <w:rPr>
          <w:lang w:val="lt-LT"/>
        </w:rPr>
      </w:pPr>
    </w:p>
    <w:p w14:paraId="1348B1E2"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A0539F"/>
    <w:multiLevelType w:val="hybridMultilevel"/>
    <w:tmpl w:val="9F02B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AD2419"/>
    <w:multiLevelType w:val="hybridMultilevel"/>
    <w:tmpl w:val="0366C2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2755221">
    <w:abstractNumId w:val="2"/>
  </w:num>
  <w:num w:numId="2" w16cid:durableId="44527566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338885">
    <w:abstractNumId w:val="1"/>
  </w:num>
  <w:num w:numId="4" w16cid:durableId="1877427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A91"/>
    <w:rsid w:val="0004710B"/>
    <w:rsid w:val="00064EF5"/>
    <w:rsid w:val="000C6CC3"/>
    <w:rsid w:val="000D1A61"/>
    <w:rsid w:val="00124954"/>
    <w:rsid w:val="0014772B"/>
    <w:rsid w:val="00177B80"/>
    <w:rsid w:val="001934AB"/>
    <w:rsid w:val="00193D43"/>
    <w:rsid w:val="001C4250"/>
    <w:rsid w:val="001C481C"/>
    <w:rsid w:val="001E2662"/>
    <w:rsid w:val="00265D11"/>
    <w:rsid w:val="002B43F9"/>
    <w:rsid w:val="003103C9"/>
    <w:rsid w:val="00336750"/>
    <w:rsid w:val="0033799B"/>
    <w:rsid w:val="00342192"/>
    <w:rsid w:val="00383955"/>
    <w:rsid w:val="003939B9"/>
    <w:rsid w:val="003C5053"/>
    <w:rsid w:val="00404695"/>
    <w:rsid w:val="004315F8"/>
    <w:rsid w:val="00437903"/>
    <w:rsid w:val="00447127"/>
    <w:rsid w:val="00475FBF"/>
    <w:rsid w:val="004C3B7C"/>
    <w:rsid w:val="004D7F26"/>
    <w:rsid w:val="00504125"/>
    <w:rsid w:val="005064E4"/>
    <w:rsid w:val="00564FE9"/>
    <w:rsid w:val="0058220A"/>
    <w:rsid w:val="005852CD"/>
    <w:rsid w:val="005A5818"/>
    <w:rsid w:val="005D73FB"/>
    <w:rsid w:val="005F632A"/>
    <w:rsid w:val="0062156B"/>
    <w:rsid w:val="006474C2"/>
    <w:rsid w:val="006A1815"/>
    <w:rsid w:val="006D1422"/>
    <w:rsid w:val="006D6106"/>
    <w:rsid w:val="006E200E"/>
    <w:rsid w:val="007C4893"/>
    <w:rsid w:val="008035D6"/>
    <w:rsid w:val="00812E38"/>
    <w:rsid w:val="00832FAF"/>
    <w:rsid w:val="00843576"/>
    <w:rsid w:val="008521AE"/>
    <w:rsid w:val="00860ECE"/>
    <w:rsid w:val="009147A3"/>
    <w:rsid w:val="0093168C"/>
    <w:rsid w:val="00932678"/>
    <w:rsid w:val="0099674C"/>
    <w:rsid w:val="009A42A0"/>
    <w:rsid w:val="009C1537"/>
    <w:rsid w:val="009F3F71"/>
    <w:rsid w:val="00A20790"/>
    <w:rsid w:val="00A76E73"/>
    <w:rsid w:val="00AB1A8C"/>
    <w:rsid w:val="00AE26E3"/>
    <w:rsid w:val="00AE2A4D"/>
    <w:rsid w:val="00B21E6C"/>
    <w:rsid w:val="00B307F6"/>
    <w:rsid w:val="00B50799"/>
    <w:rsid w:val="00B605BE"/>
    <w:rsid w:val="00B84EA4"/>
    <w:rsid w:val="00BD63C6"/>
    <w:rsid w:val="00C2684E"/>
    <w:rsid w:val="00C33D66"/>
    <w:rsid w:val="00C40515"/>
    <w:rsid w:val="00C43379"/>
    <w:rsid w:val="00C57AD9"/>
    <w:rsid w:val="00C80F9A"/>
    <w:rsid w:val="00C95A91"/>
    <w:rsid w:val="00CB60F9"/>
    <w:rsid w:val="00D279CA"/>
    <w:rsid w:val="00D37710"/>
    <w:rsid w:val="00D4681B"/>
    <w:rsid w:val="00D6258A"/>
    <w:rsid w:val="00D66F8E"/>
    <w:rsid w:val="00D917E0"/>
    <w:rsid w:val="00D91F7A"/>
    <w:rsid w:val="00DE2435"/>
    <w:rsid w:val="00E20888"/>
    <w:rsid w:val="00EF6223"/>
    <w:rsid w:val="00EF7A18"/>
    <w:rsid w:val="00F901AB"/>
    <w:rsid w:val="00F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2A8A1"/>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B60F9"/>
    <w:rPr>
      <w:rFonts w:eastAsia="Times New Roman"/>
      <w:sz w:val="24"/>
      <w:szCs w:val="24"/>
    </w:rPr>
  </w:style>
  <w:style w:type="paragraph" w:styleId="Antrat3">
    <w:name w:val="heading 3"/>
    <w:basedOn w:val="prastasis"/>
    <w:next w:val="prastasis"/>
    <w:link w:val="Antrat3Diagrama"/>
    <w:qFormat/>
    <w:rsid w:val="00FA11D4"/>
    <w:pPr>
      <w:keepNext/>
      <w:outlineLvl w:val="2"/>
    </w:pPr>
    <w:rPr>
      <w:i/>
      <w:szCs w:val="20"/>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rsid w:val="00C95A91"/>
    <w:pPr>
      <w:spacing w:before="120"/>
      <w:ind w:left="720"/>
    </w:pPr>
    <w:rPr>
      <w:rFonts w:ascii="Calibri" w:hAnsi="Calibri" w:cs="Calibri"/>
      <w:sz w:val="22"/>
      <w:szCs w:val="22"/>
      <w:lang w:val="lt-LT"/>
    </w:rPr>
  </w:style>
  <w:style w:type="character" w:styleId="Hipersaitas">
    <w:name w:val="Hyperlink"/>
    <w:rsid w:val="00C95A91"/>
    <w:rPr>
      <w:color w:val="0000FF"/>
      <w:u w:val="single"/>
    </w:rPr>
  </w:style>
  <w:style w:type="paragraph" w:styleId="Antrats">
    <w:name w:val="header"/>
    <w:basedOn w:val="prastasis"/>
    <w:link w:val="AntratsDiagrama"/>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AntratsDiagrama">
    <w:name w:val="Antraštės Diagrama"/>
    <w:link w:val="Antrats"/>
    <w:rsid w:val="001934AB"/>
    <w:rPr>
      <w:rFonts w:ascii="Calibri" w:eastAsia="Calibri" w:hAnsi="Calibri"/>
      <w:sz w:val="22"/>
      <w:szCs w:val="22"/>
      <w:lang w:val="lt-LT" w:eastAsia="en-US" w:bidi="ar-SA"/>
    </w:rPr>
  </w:style>
  <w:style w:type="character" w:customStyle="1" w:styleId="Antrat3Diagrama">
    <w:name w:val="Antraštė 3 Diagrama"/>
    <w:link w:val="Antrat3"/>
    <w:rsid w:val="00FA11D4"/>
    <w:rPr>
      <w:rFonts w:eastAsia="Times New Roman"/>
      <w:i/>
      <w:sz w:val="24"/>
      <w:lang w:eastAsia="en-US"/>
    </w:rPr>
  </w:style>
  <w:style w:type="paragraph" w:styleId="Debesliotekstas">
    <w:name w:val="Balloon Text"/>
    <w:basedOn w:val="prastasis"/>
    <w:link w:val="DebesliotekstasDiagrama"/>
    <w:rsid w:val="00932678"/>
    <w:rPr>
      <w:rFonts w:ascii="Tahoma" w:hAnsi="Tahoma" w:cs="Tahoma"/>
      <w:sz w:val="16"/>
      <w:szCs w:val="16"/>
    </w:rPr>
  </w:style>
  <w:style w:type="character" w:customStyle="1" w:styleId="DebesliotekstasDiagrama">
    <w:name w:val="Debesėlio tekstas Diagrama"/>
    <w:link w:val="Debesliotekstas"/>
    <w:rsid w:val="00932678"/>
    <w:rPr>
      <w:rFonts w:ascii="Tahoma" w:eastAsia="Times New Roman" w:hAnsi="Tahoma" w:cs="Tahoma"/>
      <w:sz w:val="16"/>
      <w:szCs w:val="16"/>
    </w:rPr>
  </w:style>
  <w:style w:type="paragraph" w:styleId="Porat">
    <w:name w:val="footer"/>
    <w:basedOn w:val="prastasis"/>
    <w:link w:val="PoratDiagrama"/>
    <w:rsid w:val="00504125"/>
    <w:pPr>
      <w:tabs>
        <w:tab w:val="center" w:pos="4320"/>
        <w:tab w:val="right" w:pos="8640"/>
      </w:tabs>
    </w:pPr>
    <w:rPr>
      <w:szCs w:val="20"/>
    </w:rPr>
  </w:style>
  <w:style w:type="character" w:customStyle="1" w:styleId="PoratDiagrama">
    <w:name w:val="Poraštė Diagrama"/>
    <w:link w:val="Porat"/>
    <w:rsid w:val="00504125"/>
    <w:rPr>
      <w:rFonts w:eastAsia="Times New Roman"/>
      <w:sz w:val="24"/>
      <w:lang w:val="en-US" w:eastAsia="en-US"/>
    </w:rPr>
  </w:style>
  <w:style w:type="character" w:styleId="Neapdorotaspaminjimas">
    <w:name w:val="Unresolved Mention"/>
    <w:basedOn w:val="Numatytasispastraiposriftas"/>
    <w:uiPriority w:val="99"/>
    <w:semiHidden/>
    <w:unhideWhenUsed/>
    <w:rsid w:val="008035D6"/>
    <w:rPr>
      <w:color w:val="605E5C"/>
      <w:shd w:val="clear" w:color="auto" w:fill="E1DFDD"/>
    </w:rPr>
  </w:style>
  <w:style w:type="paragraph" w:styleId="Pataisymai">
    <w:name w:val="Revision"/>
    <w:hidden/>
    <w:uiPriority w:val="99"/>
    <w:semiHidden/>
    <w:rsid w:val="00EF7A1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skevicius.com/kurso_programos/?id=164" TargetMode="External"/><Relationship Id="rId3" Type="http://schemas.openxmlformats.org/officeDocument/2006/relationships/settings" Target="settings.xml"/><Relationship Id="rId7" Type="http://schemas.openxmlformats.org/officeDocument/2006/relationships/hyperlink" Target="https://www.paskevicius.com/kurso_programos/?id=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3622</Words>
  <Characters>2065</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8</cp:revision>
  <cp:lastPrinted>2012-12-04T11:51:00Z</cp:lastPrinted>
  <dcterms:created xsi:type="dcterms:W3CDTF">2022-01-25T10:51:00Z</dcterms:created>
  <dcterms:modified xsi:type="dcterms:W3CDTF">2023-11-22T09:12:00Z</dcterms:modified>
</cp:coreProperties>
</file>